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EDD42" w14:textId="77777777" w:rsidR="00D12E97" w:rsidRPr="00E52E3F" w:rsidRDefault="00D12E97" w:rsidP="009478EF">
      <w:pPr>
        <w:ind w:left="-284"/>
        <w:jc w:val="both"/>
        <w:rPr>
          <w:rFonts w:ascii="Montserrat" w:hAnsi="Montserrat"/>
          <w:sz w:val="18"/>
          <w:szCs w:val="18"/>
          <w:lang w:val="es-MX"/>
        </w:rPr>
      </w:pPr>
      <w:r w:rsidRPr="00EA5425">
        <w:rPr>
          <w:rFonts w:ascii="Montserrat" w:hAnsi="Montserrat"/>
          <w:b/>
          <w:sz w:val="18"/>
          <w:szCs w:val="18"/>
          <w:lang w:val="es-MX"/>
        </w:rPr>
        <w:t>Asunto:</w:t>
      </w:r>
      <w:r w:rsidRPr="00E52E3F">
        <w:rPr>
          <w:rFonts w:ascii="Montserrat" w:hAnsi="Montserrat"/>
          <w:sz w:val="18"/>
          <w:szCs w:val="18"/>
          <w:lang w:val="es-MX"/>
        </w:rPr>
        <w:t xml:space="preserve"> Se comunica confidencialidad de la información</w:t>
      </w:r>
    </w:p>
    <w:p w14:paraId="705AFC8C" w14:textId="77777777" w:rsidR="00D12E97" w:rsidRPr="00E52E3F" w:rsidRDefault="00D12E97" w:rsidP="009478EF">
      <w:pPr>
        <w:ind w:left="-284"/>
        <w:jc w:val="both"/>
        <w:rPr>
          <w:rFonts w:ascii="Montserrat" w:hAnsi="Montserrat"/>
          <w:sz w:val="18"/>
          <w:szCs w:val="18"/>
        </w:rPr>
      </w:pPr>
    </w:p>
    <w:p w14:paraId="6D978350" w14:textId="77777777" w:rsidR="00D12E97" w:rsidRDefault="00D12E97" w:rsidP="009478EF">
      <w:pPr>
        <w:ind w:left="-284"/>
        <w:jc w:val="right"/>
        <w:rPr>
          <w:rFonts w:ascii="Montserrat" w:hAnsi="Montserrat"/>
          <w:sz w:val="18"/>
          <w:szCs w:val="18"/>
        </w:rPr>
      </w:pPr>
      <w:r>
        <w:rPr>
          <w:rFonts w:ascii="Montserrat" w:hAnsi="Montserrat"/>
          <w:sz w:val="18"/>
          <w:szCs w:val="18"/>
        </w:rPr>
        <w:t xml:space="preserve">Tepic, Nayarit; a </w:t>
      </w:r>
      <w:r w:rsidR="00E00B6A">
        <w:rPr>
          <w:rFonts w:ascii="Montserrat" w:hAnsi="Montserrat"/>
          <w:sz w:val="18"/>
          <w:szCs w:val="18"/>
        </w:rPr>
        <w:t xml:space="preserve">24 de junio de 2022 </w:t>
      </w:r>
      <w:r>
        <w:rPr>
          <w:rFonts w:ascii="Montserrat" w:hAnsi="Montserrat"/>
          <w:sz w:val="18"/>
          <w:szCs w:val="18"/>
        </w:rPr>
        <w:t xml:space="preserve"> </w:t>
      </w:r>
    </w:p>
    <w:p w14:paraId="68958906" w14:textId="77777777" w:rsidR="00D12E97" w:rsidRPr="00E52E3F" w:rsidRDefault="00B76A91" w:rsidP="009478EF">
      <w:pPr>
        <w:ind w:left="-284"/>
        <w:jc w:val="both"/>
        <w:rPr>
          <w:rFonts w:ascii="Montserrat" w:hAnsi="Montserrat"/>
          <w:sz w:val="18"/>
          <w:szCs w:val="18"/>
        </w:rPr>
      </w:pPr>
      <w:r>
        <w:rPr>
          <w:rFonts w:ascii="Montserrat" w:hAnsi="Montserrat"/>
          <w:sz w:val="18"/>
          <w:szCs w:val="18"/>
        </w:rPr>
        <w:t xml:space="preserve">.  </w:t>
      </w:r>
    </w:p>
    <w:p w14:paraId="4BB699D9" w14:textId="77777777" w:rsidR="00D12E97" w:rsidRPr="00E52E3F" w:rsidRDefault="00D12E97" w:rsidP="009478EF">
      <w:pPr>
        <w:ind w:left="-284"/>
        <w:jc w:val="both"/>
        <w:rPr>
          <w:rFonts w:ascii="Montserrat" w:hAnsi="Montserrat"/>
          <w:sz w:val="18"/>
          <w:szCs w:val="18"/>
        </w:rPr>
      </w:pPr>
    </w:p>
    <w:p w14:paraId="3738FE89" w14:textId="77777777" w:rsidR="00D12E97" w:rsidRDefault="00D12E97" w:rsidP="009478EF">
      <w:pPr>
        <w:ind w:left="-284"/>
        <w:jc w:val="both"/>
        <w:rPr>
          <w:rFonts w:ascii="Montserrat" w:hAnsi="Montserrat"/>
          <w:sz w:val="18"/>
          <w:szCs w:val="18"/>
        </w:rPr>
      </w:pPr>
    </w:p>
    <w:p w14:paraId="2089AC68" w14:textId="77777777" w:rsidR="009478EF" w:rsidRPr="00E52E3F" w:rsidRDefault="009478EF" w:rsidP="009478EF">
      <w:pPr>
        <w:ind w:left="-284"/>
        <w:jc w:val="both"/>
        <w:rPr>
          <w:rFonts w:ascii="Montserrat" w:hAnsi="Montserrat"/>
          <w:sz w:val="18"/>
          <w:szCs w:val="18"/>
        </w:rPr>
      </w:pPr>
    </w:p>
    <w:p w14:paraId="5CA7D511" w14:textId="77777777" w:rsidR="00D12E97" w:rsidRPr="00E52E3F" w:rsidRDefault="00E00B6A" w:rsidP="009478EF">
      <w:pPr>
        <w:ind w:left="-284"/>
        <w:jc w:val="both"/>
        <w:rPr>
          <w:rFonts w:ascii="Montserrat" w:hAnsi="Montserrat"/>
          <w:sz w:val="18"/>
          <w:szCs w:val="18"/>
        </w:rPr>
      </w:pPr>
      <w:r>
        <w:rPr>
          <w:rFonts w:ascii="Montserrat" w:hAnsi="Montserrat"/>
          <w:sz w:val="18"/>
          <w:szCs w:val="18"/>
        </w:rPr>
        <w:t xml:space="preserve">Comité de Transparencia del Servicio de Administración Tributaria. </w:t>
      </w:r>
    </w:p>
    <w:p w14:paraId="2DA5CB5D" w14:textId="77777777" w:rsidR="00D12E97" w:rsidRPr="00E52E3F" w:rsidRDefault="00D12E97" w:rsidP="009478EF">
      <w:pPr>
        <w:ind w:left="-284"/>
        <w:jc w:val="both"/>
        <w:rPr>
          <w:rFonts w:ascii="Montserrat" w:hAnsi="Montserrat"/>
          <w:sz w:val="18"/>
          <w:szCs w:val="18"/>
        </w:rPr>
      </w:pPr>
    </w:p>
    <w:p w14:paraId="4C776EA0" w14:textId="77777777" w:rsidR="00D12E97" w:rsidRPr="00E52E3F" w:rsidRDefault="00D12E97" w:rsidP="009478EF">
      <w:pPr>
        <w:ind w:left="-284"/>
        <w:jc w:val="both"/>
        <w:rPr>
          <w:rFonts w:ascii="Montserrat" w:hAnsi="Montserrat"/>
          <w:sz w:val="18"/>
          <w:szCs w:val="18"/>
          <w:lang w:val="es-MX"/>
        </w:rPr>
      </w:pPr>
      <w:r w:rsidRPr="00E52E3F">
        <w:rPr>
          <w:rFonts w:ascii="Montserrat" w:hAnsi="Montserrat"/>
          <w:sz w:val="18"/>
          <w:szCs w:val="18"/>
          <w:lang w:val="es-MX"/>
        </w:rPr>
        <w:t xml:space="preserve">Se hace referencia a las obligaciones de transparencia derivadas del artículo 70, fracción XXXVI, de la Ley General de Transparencia y Acceso a la Información Pública, que se encuentra a cargo de la Administración General Jurídica. </w:t>
      </w:r>
    </w:p>
    <w:p w14:paraId="1CDBC0AD" w14:textId="77777777" w:rsidR="00D12E97" w:rsidRPr="00E52E3F" w:rsidRDefault="00D12E97" w:rsidP="009478EF">
      <w:pPr>
        <w:ind w:left="-284"/>
        <w:jc w:val="both"/>
        <w:rPr>
          <w:rFonts w:ascii="Montserrat" w:hAnsi="Montserrat"/>
          <w:sz w:val="18"/>
          <w:szCs w:val="18"/>
          <w:lang w:val="es-MX"/>
        </w:rPr>
      </w:pPr>
    </w:p>
    <w:p w14:paraId="357B6A71" w14:textId="77777777" w:rsidR="00D12E97" w:rsidRPr="00E52E3F" w:rsidRDefault="00D12E97" w:rsidP="009478EF">
      <w:pPr>
        <w:ind w:left="-284"/>
        <w:jc w:val="both"/>
        <w:rPr>
          <w:rFonts w:ascii="Montserrat" w:hAnsi="Montserrat"/>
          <w:sz w:val="18"/>
          <w:szCs w:val="18"/>
          <w:lang w:val="es-MX"/>
        </w:rPr>
      </w:pPr>
      <w:r w:rsidRPr="00E52E3F">
        <w:rPr>
          <w:rFonts w:ascii="Montserrat" w:hAnsi="Montserrat"/>
          <w:sz w:val="18"/>
          <w:szCs w:val="18"/>
          <w:lang w:val="es-MX"/>
        </w:rPr>
        <w:t xml:space="preserve">Al respecto, se informa que las resoluciones a los recursos de revocación que causaron firmeza en el </w:t>
      </w:r>
      <w:r>
        <w:rPr>
          <w:rFonts w:ascii="Montserrat" w:hAnsi="Montserrat"/>
          <w:b/>
          <w:sz w:val="18"/>
          <w:szCs w:val="18"/>
          <w:lang w:val="es-MX"/>
        </w:rPr>
        <w:t>segundo</w:t>
      </w:r>
      <w:r w:rsidRPr="00E52E3F">
        <w:rPr>
          <w:rFonts w:ascii="Montserrat" w:hAnsi="Montserrat"/>
          <w:b/>
          <w:sz w:val="18"/>
          <w:szCs w:val="18"/>
          <w:lang w:val="es-MX"/>
        </w:rPr>
        <w:t xml:space="preserve"> trimestre del año 2022</w:t>
      </w:r>
      <w:r w:rsidRPr="00E52E3F">
        <w:rPr>
          <w:rFonts w:ascii="Montserrat" w:hAnsi="Montserrat"/>
          <w:sz w:val="18"/>
          <w:szCs w:val="18"/>
          <w:lang w:val="es-MX"/>
        </w:rPr>
        <w:t xml:space="preserve">,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 </w:t>
      </w:r>
    </w:p>
    <w:p w14:paraId="5AAF305D" w14:textId="77777777" w:rsidR="00D12E97" w:rsidRPr="00E52E3F" w:rsidRDefault="00D12E97" w:rsidP="009478EF">
      <w:pPr>
        <w:ind w:left="-284"/>
        <w:jc w:val="both"/>
        <w:rPr>
          <w:rFonts w:ascii="Montserrat" w:hAnsi="Montserrat"/>
          <w:sz w:val="18"/>
          <w:szCs w:val="18"/>
          <w:lang w:val="es-MX"/>
        </w:rPr>
      </w:pPr>
    </w:p>
    <w:p w14:paraId="0DDF4C49" w14:textId="77777777" w:rsidR="00D12E97" w:rsidRPr="00077F26" w:rsidRDefault="00D12E97" w:rsidP="009478EF">
      <w:pPr>
        <w:ind w:left="-284"/>
        <w:jc w:val="both"/>
        <w:rPr>
          <w:rFonts w:ascii="Montserrat" w:hAnsi="Montserrat"/>
          <w:sz w:val="18"/>
          <w:szCs w:val="18"/>
          <w:lang w:val="es-MX"/>
        </w:rPr>
      </w:pPr>
      <w:r w:rsidRPr="00E52E3F">
        <w:rPr>
          <w:rFonts w:ascii="Montserrat" w:hAnsi="Montserrat"/>
          <w:sz w:val="18"/>
          <w:szCs w:val="18"/>
          <w:lang w:val="es-MX"/>
        </w:rPr>
        <w:t xml:space="preserve">En consecuencia, la información confidencial que se testa en las versiones públicas, por encontrase protegida </w:t>
      </w:r>
      <w:r w:rsidRPr="00077F26">
        <w:rPr>
          <w:rFonts w:ascii="Montserrat" w:hAnsi="Montserrat"/>
          <w:sz w:val="18"/>
          <w:szCs w:val="18"/>
          <w:lang w:val="es-MX"/>
        </w:rPr>
        <w:t>por el secreto fiscal, entre otra, es la siguiente:</w:t>
      </w:r>
    </w:p>
    <w:p w14:paraId="4A7E4098" w14:textId="77777777" w:rsidR="00D12E97" w:rsidRPr="00077F26" w:rsidRDefault="00D12E97" w:rsidP="009478EF">
      <w:pPr>
        <w:ind w:left="-284"/>
        <w:jc w:val="both"/>
        <w:rPr>
          <w:rFonts w:ascii="Montserrat" w:hAnsi="Montserrat"/>
          <w:sz w:val="18"/>
          <w:szCs w:val="18"/>
          <w:lang w:val="es-MX"/>
        </w:rPr>
      </w:pPr>
    </w:p>
    <w:p w14:paraId="6880EA46" w14:textId="77777777" w:rsidR="00D12E97" w:rsidRPr="00077F26" w:rsidRDefault="00D12E97"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Nombre, denominación y razón social de contribuyentes.</w:t>
      </w:r>
    </w:p>
    <w:p w14:paraId="34A85E37" w14:textId="77777777" w:rsidR="00D12E97" w:rsidRPr="00077F26" w:rsidRDefault="00D12E97"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Clave del Registro Federal de Contribuyentes.</w:t>
      </w:r>
    </w:p>
    <w:p w14:paraId="3A333534" w14:textId="77777777" w:rsidR="00D12E97" w:rsidRPr="00077F26" w:rsidRDefault="00D12E97"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 xml:space="preserve">Correo electrónico de contribuyentes. </w:t>
      </w:r>
    </w:p>
    <w:p w14:paraId="598CE1D5" w14:textId="77777777" w:rsidR="00D12E97" w:rsidRPr="00077F26" w:rsidRDefault="00D12E97"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Domicilio fiscal.</w:t>
      </w:r>
    </w:p>
    <w:p w14:paraId="0CC08F55" w14:textId="77777777" w:rsidR="00D12E97" w:rsidRPr="00077F26" w:rsidRDefault="00D12E97"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 xml:space="preserve">Autorizados para oír y recibir notificaciones. </w:t>
      </w:r>
    </w:p>
    <w:p w14:paraId="52477962" w14:textId="77777777" w:rsidR="00D12E97" w:rsidRPr="00077F26" w:rsidRDefault="00D12E97"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Folio SIFEN, Cadena, Sello digital, código QR y firma digital del funcionario</w:t>
      </w:r>
    </w:p>
    <w:p w14:paraId="1B0885B6" w14:textId="77777777" w:rsidR="00D12E97" w:rsidRPr="00077F26" w:rsidRDefault="00D12E97"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Resolución recurrida.</w:t>
      </w:r>
    </w:p>
    <w:p w14:paraId="30FE5A2E" w14:textId="77777777" w:rsidR="00077F26" w:rsidRPr="00077F26" w:rsidRDefault="00077F26"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Datos de escritura pública</w:t>
      </w:r>
      <w:r w:rsidR="00D41C9B">
        <w:rPr>
          <w:rFonts w:ascii="Montserrat" w:hAnsi="Montserrat"/>
          <w:sz w:val="18"/>
          <w:szCs w:val="18"/>
          <w:lang w:val="es-MX"/>
        </w:rPr>
        <w:t>.</w:t>
      </w:r>
    </w:p>
    <w:p w14:paraId="28D65FFE" w14:textId="77777777" w:rsidR="00D12E97" w:rsidRPr="00077F26" w:rsidRDefault="00D12E97"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Ejercicio</w:t>
      </w:r>
      <w:r w:rsidR="00077F26" w:rsidRPr="00077F26">
        <w:rPr>
          <w:rFonts w:ascii="Montserrat" w:hAnsi="Montserrat"/>
          <w:sz w:val="18"/>
          <w:szCs w:val="18"/>
          <w:lang w:val="es-MX"/>
        </w:rPr>
        <w:t xml:space="preserve"> revisado.</w:t>
      </w:r>
    </w:p>
    <w:p w14:paraId="432D5F7A" w14:textId="77777777" w:rsidR="00D12E97" w:rsidRPr="00077F26" w:rsidRDefault="00D12E97"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Número de Devolución</w:t>
      </w:r>
    </w:p>
    <w:p w14:paraId="3EB49ABF" w14:textId="77777777" w:rsidR="00D12E97" w:rsidRPr="00077F26" w:rsidRDefault="00D12E97"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Apoderado legal.</w:t>
      </w:r>
    </w:p>
    <w:p w14:paraId="31A1598B" w14:textId="77777777" w:rsidR="00D12E97" w:rsidRPr="00077F26" w:rsidRDefault="00D12E97"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Impuestos revisados.</w:t>
      </w:r>
    </w:p>
    <w:p w14:paraId="15F50044" w14:textId="77777777" w:rsidR="00D12E97" w:rsidRPr="00077F26" w:rsidRDefault="00D12E97"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Folio de</w:t>
      </w:r>
      <w:r w:rsidR="00077F26" w:rsidRPr="00077F26">
        <w:rPr>
          <w:rFonts w:ascii="Montserrat" w:hAnsi="Montserrat"/>
          <w:sz w:val="18"/>
          <w:szCs w:val="18"/>
          <w:lang w:val="es-MX"/>
        </w:rPr>
        <w:t>l</w:t>
      </w:r>
      <w:r w:rsidRPr="00077F26">
        <w:rPr>
          <w:rFonts w:ascii="Montserrat" w:hAnsi="Montserrat"/>
          <w:sz w:val="18"/>
          <w:szCs w:val="18"/>
          <w:lang w:val="es-MX"/>
        </w:rPr>
        <w:t xml:space="preserve"> acto administrativo.</w:t>
      </w:r>
    </w:p>
    <w:p w14:paraId="7317F137" w14:textId="77777777" w:rsidR="00D12E97" w:rsidRPr="00077F26" w:rsidRDefault="00D12E97"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Monto</w:t>
      </w:r>
      <w:r w:rsidR="00D41C9B">
        <w:rPr>
          <w:rFonts w:ascii="Montserrat" w:hAnsi="Montserrat"/>
          <w:sz w:val="18"/>
          <w:szCs w:val="18"/>
          <w:lang w:val="es-MX"/>
        </w:rPr>
        <w:t>.</w:t>
      </w:r>
      <w:r w:rsidRPr="00077F26">
        <w:rPr>
          <w:rFonts w:ascii="Montserrat" w:hAnsi="Montserrat"/>
          <w:sz w:val="18"/>
          <w:szCs w:val="18"/>
          <w:lang w:val="es-MX"/>
        </w:rPr>
        <w:t xml:space="preserve"> </w:t>
      </w:r>
    </w:p>
    <w:p w14:paraId="788DB3E0" w14:textId="77777777" w:rsidR="00D41C9B" w:rsidRPr="00D41C9B" w:rsidRDefault="00077F26"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Número</w:t>
      </w:r>
      <w:r w:rsidR="00D41C9B">
        <w:rPr>
          <w:rFonts w:ascii="Montserrat" w:hAnsi="Montserrat"/>
          <w:sz w:val="18"/>
          <w:szCs w:val="18"/>
          <w:lang w:val="es-MX"/>
        </w:rPr>
        <w:t xml:space="preserve"> y folio </w:t>
      </w:r>
      <w:r w:rsidR="00D41C9B" w:rsidRPr="00077F26">
        <w:rPr>
          <w:rFonts w:ascii="Montserrat" w:hAnsi="Montserrat"/>
          <w:sz w:val="18"/>
          <w:szCs w:val="18"/>
          <w:lang w:val="es-MX"/>
        </w:rPr>
        <w:t>de</w:t>
      </w:r>
      <w:r w:rsidRPr="00077F26">
        <w:rPr>
          <w:rFonts w:ascii="Montserrat" w:hAnsi="Montserrat"/>
          <w:sz w:val="18"/>
          <w:szCs w:val="18"/>
          <w:lang w:val="es-MX"/>
        </w:rPr>
        <w:t xml:space="preserve"> aclaración.</w:t>
      </w:r>
    </w:p>
    <w:p w14:paraId="6F3AA3F7" w14:textId="77777777" w:rsidR="00077F26" w:rsidRDefault="00077F26" w:rsidP="009478EF">
      <w:pPr>
        <w:numPr>
          <w:ilvl w:val="0"/>
          <w:numId w:val="1"/>
        </w:numPr>
        <w:ind w:left="567"/>
        <w:contextualSpacing/>
        <w:jc w:val="both"/>
        <w:rPr>
          <w:rFonts w:ascii="Montserrat" w:hAnsi="Montserrat"/>
          <w:sz w:val="18"/>
          <w:szCs w:val="18"/>
          <w:lang w:val="es-MX"/>
        </w:rPr>
      </w:pPr>
      <w:r w:rsidRPr="00077F26">
        <w:rPr>
          <w:rFonts w:ascii="Montserrat" w:hAnsi="Montserrat"/>
          <w:sz w:val="18"/>
          <w:szCs w:val="18"/>
          <w:lang w:val="es-MX"/>
        </w:rPr>
        <w:t>Número de requerimiento.</w:t>
      </w:r>
    </w:p>
    <w:p w14:paraId="37B123DB" w14:textId="77777777" w:rsidR="00077F26" w:rsidRDefault="00077F26" w:rsidP="009478EF">
      <w:pPr>
        <w:numPr>
          <w:ilvl w:val="0"/>
          <w:numId w:val="1"/>
        </w:numPr>
        <w:ind w:left="567"/>
        <w:contextualSpacing/>
        <w:jc w:val="both"/>
        <w:rPr>
          <w:rFonts w:ascii="Montserrat" w:hAnsi="Montserrat"/>
          <w:sz w:val="18"/>
          <w:szCs w:val="18"/>
          <w:lang w:val="es-MX"/>
        </w:rPr>
      </w:pPr>
      <w:r>
        <w:rPr>
          <w:rFonts w:ascii="Montserrat" w:hAnsi="Montserrat"/>
          <w:sz w:val="18"/>
          <w:szCs w:val="18"/>
          <w:lang w:val="es-MX"/>
        </w:rPr>
        <w:t xml:space="preserve">Número de </w:t>
      </w:r>
      <w:r w:rsidR="00D41C9B">
        <w:rPr>
          <w:rFonts w:ascii="Montserrat" w:hAnsi="Montserrat"/>
          <w:sz w:val="18"/>
          <w:szCs w:val="18"/>
          <w:lang w:val="es-MX"/>
        </w:rPr>
        <w:t>operación.</w:t>
      </w:r>
    </w:p>
    <w:p w14:paraId="21B95C68" w14:textId="77777777" w:rsidR="00D41C9B" w:rsidRDefault="00D41C9B" w:rsidP="009478EF">
      <w:pPr>
        <w:numPr>
          <w:ilvl w:val="0"/>
          <w:numId w:val="1"/>
        </w:numPr>
        <w:ind w:left="567"/>
        <w:contextualSpacing/>
        <w:jc w:val="both"/>
        <w:rPr>
          <w:rFonts w:ascii="Montserrat" w:hAnsi="Montserrat"/>
          <w:sz w:val="18"/>
          <w:szCs w:val="18"/>
          <w:lang w:val="es-MX"/>
        </w:rPr>
      </w:pPr>
      <w:r>
        <w:rPr>
          <w:rFonts w:ascii="Montserrat" w:hAnsi="Montserrat"/>
          <w:sz w:val="18"/>
          <w:szCs w:val="18"/>
          <w:lang w:val="es-MX"/>
        </w:rPr>
        <w:t xml:space="preserve">Expediente </w:t>
      </w:r>
      <w:proofErr w:type="spellStart"/>
      <w:r>
        <w:rPr>
          <w:rFonts w:ascii="Montserrat" w:hAnsi="Montserrat"/>
          <w:sz w:val="18"/>
          <w:szCs w:val="18"/>
          <w:lang w:val="es-MX"/>
        </w:rPr>
        <w:t>prodecon</w:t>
      </w:r>
      <w:proofErr w:type="spellEnd"/>
      <w:r>
        <w:rPr>
          <w:rFonts w:ascii="Montserrat" w:hAnsi="Montserrat"/>
          <w:sz w:val="18"/>
          <w:szCs w:val="18"/>
          <w:lang w:val="es-MX"/>
        </w:rPr>
        <w:t>.</w:t>
      </w:r>
    </w:p>
    <w:p w14:paraId="5F1ABF12" w14:textId="77777777" w:rsidR="00D41C9B" w:rsidRPr="00077F26" w:rsidRDefault="00D41C9B" w:rsidP="009478EF">
      <w:pPr>
        <w:numPr>
          <w:ilvl w:val="0"/>
          <w:numId w:val="1"/>
        </w:numPr>
        <w:ind w:left="567"/>
        <w:contextualSpacing/>
        <w:jc w:val="both"/>
        <w:rPr>
          <w:rFonts w:ascii="Montserrat" w:hAnsi="Montserrat"/>
          <w:sz w:val="18"/>
          <w:szCs w:val="18"/>
          <w:lang w:val="es-MX"/>
        </w:rPr>
      </w:pPr>
      <w:r>
        <w:rPr>
          <w:rFonts w:ascii="Montserrat" w:hAnsi="Montserrat"/>
          <w:sz w:val="18"/>
          <w:szCs w:val="18"/>
          <w:lang w:val="es-MX"/>
        </w:rPr>
        <w:t>Código de barras.</w:t>
      </w:r>
    </w:p>
    <w:p w14:paraId="202105B5" w14:textId="77777777" w:rsidR="00077F26" w:rsidRPr="00077F26" w:rsidRDefault="00077F26" w:rsidP="009478EF">
      <w:pPr>
        <w:ind w:left="567"/>
        <w:contextualSpacing/>
        <w:jc w:val="both"/>
        <w:rPr>
          <w:rFonts w:ascii="Montserrat" w:hAnsi="Montserrat"/>
          <w:sz w:val="18"/>
          <w:szCs w:val="18"/>
          <w:highlight w:val="green"/>
          <w:lang w:val="es-MX"/>
        </w:rPr>
      </w:pPr>
    </w:p>
    <w:p w14:paraId="2DE4C75F" w14:textId="77777777" w:rsidR="00D12E97" w:rsidRPr="00E52E3F" w:rsidRDefault="00D12E97" w:rsidP="009478EF">
      <w:pPr>
        <w:ind w:left="-284"/>
        <w:contextualSpacing/>
        <w:jc w:val="both"/>
        <w:rPr>
          <w:rFonts w:ascii="Montserrat" w:hAnsi="Montserrat"/>
          <w:sz w:val="18"/>
          <w:szCs w:val="18"/>
          <w:highlight w:val="yellow"/>
          <w:lang w:val="es-MX"/>
        </w:rPr>
      </w:pPr>
    </w:p>
    <w:p w14:paraId="3CC16074" w14:textId="77777777" w:rsidR="00D12E97" w:rsidRPr="00D41C9B" w:rsidRDefault="00D12E97" w:rsidP="009478EF">
      <w:pPr>
        <w:ind w:left="-284"/>
        <w:jc w:val="both"/>
        <w:rPr>
          <w:rFonts w:ascii="Montserrat" w:hAnsi="Montserrat"/>
          <w:sz w:val="18"/>
          <w:szCs w:val="18"/>
          <w:lang w:val="es-MX"/>
        </w:rPr>
      </w:pPr>
      <w:r w:rsidRPr="00E52E3F">
        <w:rPr>
          <w:rFonts w:ascii="Montserrat" w:hAnsi="Montserrat"/>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w:t>
      </w:r>
      <w:r>
        <w:rPr>
          <w:rFonts w:ascii="Montserrat" w:hAnsi="Montserrat"/>
          <w:sz w:val="18"/>
          <w:szCs w:val="18"/>
          <w:lang w:val="es-MX"/>
        </w:rPr>
        <w:t>el</w:t>
      </w:r>
      <w:r w:rsidRPr="00E52E3F">
        <w:rPr>
          <w:rFonts w:ascii="Montserrat" w:hAnsi="Montserrat"/>
          <w:sz w:val="18"/>
          <w:szCs w:val="18"/>
          <w:lang w:val="es-MX"/>
        </w:rPr>
        <w:t xml:space="preserve"> carácter reservado de los datos, informes y antecedentes que conozcan los servidores </w:t>
      </w:r>
      <w:r w:rsidRPr="00E52E3F">
        <w:rPr>
          <w:rFonts w:ascii="Montserrat" w:hAnsi="Montserrat"/>
          <w:sz w:val="18"/>
          <w:szCs w:val="18"/>
          <w:lang w:val="es-MX"/>
        </w:rPr>
        <w:lastRenderedPageBreak/>
        <w:t xml:space="preserve">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w:t>
      </w:r>
      <w:r w:rsidRPr="009478EF">
        <w:rPr>
          <w:rFonts w:ascii="Montserrat Regular" w:hAnsi="Montserrat Regular"/>
          <w:sz w:val="18"/>
          <w:szCs w:val="18"/>
          <w:lang w:val="es-MX"/>
        </w:rPr>
        <w:t>Trigésimo</w:t>
      </w:r>
      <w:r w:rsidRPr="00E52E3F">
        <w:rPr>
          <w:rFonts w:ascii="Montserrat" w:hAnsi="Montserrat"/>
          <w:sz w:val="18"/>
          <w:szCs w:val="18"/>
          <w:lang w:val="es-MX"/>
        </w:rPr>
        <w:t xml:space="preserve"> Octavo, fracción III, Cuadragésimo y Cuadragésimo Quinto, segundo párrafo, de los </w:t>
      </w:r>
      <w:r w:rsidRPr="00D41C9B">
        <w:rPr>
          <w:rFonts w:ascii="Montserrat" w:hAnsi="Montserrat"/>
          <w:sz w:val="18"/>
          <w:szCs w:val="18"/>
          <w:lang w:val="es-MX"/>
        </w:rPr>
        <w:t>Lineamientos generales en materia de clasificación y desclasificación de la información, así como para la elaboración de versiones públicas.</w:t>
      </w:r>
    </w:p>
    <w:p w14:paraId="619E0CEB" w14:textId="77777777" w:rsidR="00D41C9B" w:rsidRPr="00D41C9B" w:rsidRDefault="00D41C9B" w:rsidP="009478EF">
      <w:pPr>
        <w:jc w:val="both"/>
        <w:rPr>
          <w:rFonts w:ascii="Montserrat Regular" w:hAnsi="Montserrat Regular"/>
          <w:sz w:val="18"/>
          <w:szCs w:val="18"/>
          <w:lang w:val="es-MX"/>
        </w:rPr>
      </w:pPr>
    </w:p>
    <w:p w14:paraId="076277DB" w14:textId="77777777" w:rsidR="00D41C9B" w:rsidRPr="00D41C9B" w:rsidRDefault="00D41C9B" w:rsidP="009478EF">
      <w:pPr>
        <w:ind w:left="-284"/>
        <w:jc w:val="both"/>
        <w:rPr>
          <w:rFonts w:ascii="Montserrat Regular" w:hAnsi="Montserrat Regular"/>
          <w:sz w:val="18"/>
          <w:szCs w:val="18"/>
          <w:lang w:val="es-MX"/>
        </w:rPr>
      </w:pPr>
      <w:r w:rsidRPr="00D41C9B">
        <w:rPr>
          <w:rFonts w:ascii="Montserrat Regular" w:hAnsi="Montserrat Regular"/>
          <w:sz w:val="18"/>
          <w:szCs w:val="18"/>
          <w:lang w:val="es-MX"/>
        </w:rPr>
        <w:t>Así también los datos personales que se testarán, son los siguientes:</w:t>
      </w:r>
    </w:p>
    <w:p w14:paraId="679CAFEC" w14:textId="77777777" w:rsidR="00D41C9B" w:rsidRPr="00D41C9B" w:rsidRDefault="00D41C9B" w:rsidP="009478EF">
      <w:pPr>
        <w:jc w:val="both"/>
        <w:rPr>
          <w:rFonts w:ascii="Montserrat Regular" w:hAnsi="Montserrat Regular"/>
          <w:sz w:val="18"/>
          <w:szCs w:val="18"/>
          <w:lang w:val="es-MX"/>
        </w:rPr>
      </w:pPr>
    </w:p>
    <w:p w14:paraId="0115E6C0" w14:textId="77777777" w:rsidR="00D41C9B" w:rsidRPr="00D41C9B" w:rsidRDefault="00D41C9B" w:rsidP="009478EF">
      <w:pPr>
        <w:numPr>
          <w:ilvl w:val="0"/>
          <w:numId w:val="2"/>
        </w:numPr>
        <w:spacing w:after="200"/>
        <w:ind w:left="-142" w:hanging="142"/>
        <w:contextualSpacing/>
        <w:jc w:val="both"/>
        <w:rPr>
          <w:rFonts w:ascii="Montserrat Regular" w:hAnsi="Montserrat Regular"/>
          <w:sz w:val="18"/>
          <w:szCs w:val="18"/>
          <w:lang w:val="es-MX"/>
        </w:rPr>
      </w:pPr>
      <w:r w:rsidRPr="00D41C9B">
        <w:rPr>
          <w:rFonts w:ascii="Montserrat Regular" w:hAnsi="Montserrat Regular"/>
          <w:sz w:val="18"/>
          <w:szCs w:val="18"/>
          <w:lang w:val="es-MX"/>
        </w:rPr>
        <w:t>Clave Única de Registro de Población.</w:t>
      </w:r>
    </w:p>
    <w:p w14:paraId="40420A73" w14:textId="77777777" w:rsidR="00D41C9B" w:rsidRPr="00D41C9B" w:rsidRDefault="00D41C9B" w:rsidP="009478EF">
      <w:pPr>
        <w:ind w:left="-284"/>
        <w:jc w:val="both"/>
        <w:rPr>
          <w:rFonts w:ascii="Montserrat" w:hAnsi="Montserrat"/>
          <w:sz w:val="18"/>
          <w:szCs w:val="18"/>
          <w:lang w:val="es-MX"/>
        </w:rPr>
      </w:pPr>
    </w:p>
    <w:p w14:paraId="4097A82F" w14:textId="77777777" w:rsidR="00D41C9B" w:rsidRPr="00D41C9B" w:rsidRDefault="00D41C9B" w:rsidP="009478EF">
      <w:pPr>
        <w:ind w:left="-284"/>
        <w:jc w:val="both"/>
        <w:rPr>
          <w:rFonts w:ascii="Montserrat Regular" w:hAnsi="Montserrat Regular"/>
          <w:sz w:val="18"/>
          <w:szCs w:val="18"/>
          <w:lang w:val="es-MX"/>
        </w:rPr>
      </w:pPr>
      <w:r w:rsidRPr="00D41C9B">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151BE02E" w14:textId="77777777" w:rsidR="00D12E97" w:rsidRPr="00D41C9B" w:rsidRDefault="00D12E97" w:rsidP="009478EF">
      <w:pPr>
        <w:jc w:val="both"/>
        <w:rPr>
          <w:rFonts w:ascii="Montserrat" w:eastAsia="Times" w:hAnsi="Montserrat" w:cs="Arial"/>
          <w:iCs/>
          <w:sz w:val="18"/>
          <w:szCs w:val="18"/>
          <w:lang w:val="es-MX"/>
        </w:rPr>
      </w:pPr>
    </w:p>
    <w:p w14:paraId="6973F4AA" w14:textId="77777777" w:rsidR="00D12E97" w:rsidRPr="00E52E3F" w:rsidRDefault="00D12E97" w:rsidP="009478EF">
      <w:pPr>
        <w:ind w:left="-284"/>
        <w:jc w:val="both"/>
        <w:rPr>
          <w:rFonts w:ascii="Montserrat" w:hAnsi="Montserrat"/>
          <w:sz w:val="18"/>
          <w:szCs w:val="18"/>
          <w:lang w:val="es-MX"/>
        </w:rPr>
      </w:pPr>
      <w:r w:rsidRPr="00E52E3F">
        <w:rPr>
          <w:rFonts w:ascii="Montserrat" w:hAnsi="Montserrat"/>
          <w:sz w:val="18"/>
          <w:szCs w:val="18"/>
          <w:lang w:val="es-MX"/>
        </w:rPr>
        <w:t xml:space="preserve">Lo anterior, en cumplimiento a lo previsto en los artículos 68, 97 y 98, fracción III, de la Ley Federal de Transparencia y Acceso a la Información Pública, y los numerales Quincuagésimo Sexto, Quincuagésimo Octavo y </w:t>
      </w:r>
      <w:r w:rsidRPr="009478EF">
        <w:rPr>
          <w:rFonts w:ascii="Montserrat Regular" w:hAnsi="Montserrat Regular"/>
          <w:sz w:val="18"/>
          <w:szCs w:val="18"/>
          <w:lang w:val="es-MX"/>
        </w:rPr>
        <w:t>Sexagésimo</w:t>
      </w:r>
      <w:r w:rsidRPr="00E52E3F">
        <w:rPr>
          <w:rFonts w:ascii="Montserrat" w:hAnsi="Montserrat"/>
          <w:sz w:val="18"/>
          <w:szCs w:val="18"/>
          <w:lang w:val="es-MX"/>
        </w:rPr>
        <w:t xml:space="preserve"> Segundo, de los Lineamientos generales en materia de clasificación y desclasificación de la información, así como para la elaboración de versiones públicas. </w:t>
      </w:r>
    </w:p>
    <w:p w14:paraId="207E0131" w14:textId="77777777" w:rsidR="00D12E97" w:rsidRPr="00E52E3F" w:rsidRDefault="00D12E97" w:rsidP="009478EF">
      <w:pPr>
        <w:tabs>
          <w:tab w:val="left" w:pos="3404"/>
        </w:tabs>
        <w:ind w:left="-284"/>
        <w:jc w:val="both"/>
        <w:rPr>
          <w:rFonts w:ascii="Montserrat" w:hAnsi="Montserrat"/>
          <w:b/>
          <w:sz w:val="18"/>
          <w:szCs w:val="18"/>
        </w:rPr>
      </w:pPr>
    </w:p>
    <w:p w14:paraId="1D0069B4" w14:textId="1D66C793" w:rsidR="00D12E97" w:rsidRDefault="00556676" w:rsidP="009478EF">
      <w:pPr>
        <w:pStyle w:val="Textoindependiente3"/>
        <w:spacing w:after="0"/>
        <w:rPr>
          <w:rFonts w:ascii="Montserrat" w:hAnsi="Montserrat"/>
          <w:b/>
          <w:sz w:val="18"/>
          <w:szCs w:val="18"/>
          <w:lang w:val="pt-BR"/>
        </w:rPr>
      </w:pPr>
      <w:r>
        <w:rPr>
          <w:rFonts w:ascii="Montserrat" w:hAnsi="Montserrat"/>
          <w:b/>
          <w:noProof/>
          <w:sz w:val="18"/>
          <w:szCs w:val="18"/>
          <w:lang w:val="pt-BR"/>
        </w:rPr>
        <w:drawing>
          <wp:anchor distT="0" distB="0" distL="114300" distR="114300" simplePos="0" relativeHeight="251658240" behindDoc="0" locked="0" layoutInCell="1" allowOverlap="1" wp14:anchorId="0B03116C" wp14:editId="1D0036A5">
            <wp:simplePos x="0" y="0"/>
            <wp:positionH relativeFrom="column">
              <wp:posOffset>4932680</wp:posOffset>
            </wp:positionH>
            <wp:positionV relativeFrom="paragraph">
              <wp:posOffset>138430</wp:posOffset>
            </wp:positionV>
            <wp:extent cx="1238250" cy="1238250"/>
            <wp:effectExtent l="0" t="0" r="0" b="0"/>
            <wp:wrapNone/>
            <wp:docPr id="1" name="Imagen 1"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14:paraId="33E3DB02" w14:textId="77777777" w:rsidR="00D12E97" w:rsidRDefault="00B76A91" w:rsidP="009478EF">
      <w:pPr>
        <w:pStyle w:val="Textoindependiente3"/>
        <w:spacing w:after="0"/>
        <w:ind w:left="-284"/>
        <w:rPr>
          <w:rFonts w:ascii="Montserrat" w:hAnsi="Montserrat"/>
          <w:b/>
          <w:sz w:val="18"/>
          <w:szCs w:val="18"/>
          <w:lang w:val="pt-BR"/>
        </w:rPr>
      </w:pPr>
      <w:r>
        <w:rPr>
          <w:rFonts w:ascii="Montserrat" w:hAnsi="Montserrat"/>
          <w:b/>
          <w:sz w:val="18"/>
          <w:szCs w:val="18"/>
          <w:lang w:val="pt-BR"/>
        </w:rPr>
        <w:t>A t e n t a m e n t e,</w:t>
      </w:r>
    </w:p>
    <w:p w14:paraId="4755B38B" w14:textId="77777777" w:rsidR="00B76A91" w:rsidRPr="00A24828" w:rsidRDefault="00B76A91" w:rsidP="009478EF">
      <w:pPr>
        <w:pStyle w:val="Textoindependiente3"/>
        <w:spacing w:after="0"/>
        <w:ind w:left="-284"/>
        <w:rPr>
          <w:rFonts w:ascii="Montserrat" w:hAnsi="Montserrat"/>
          <w:b/>
          <w:sz w:val="18"/>
          <w:szCs w:val="18"/>
          <w:lang w:val="pt-BR"/>
        </w:rPr>
      </w:pPr>
    </w:p>
    <w:p w14:paraId="3DD5B0D7" w14:textId="77777777" w:rsidR="00D12E97" w:rsidRDefault="00D12E97" w:rsidP="009478EF">
      <w:pPr>
        <w:pStyle w:val="Textoindependiente"/>
        <w:ind w:left="-284"/>
        <w:rPr>
          <w:rFonts w:ascii="Montserrat" w:hAnsi="Montserrat"/>
          <w:b/>
          <w:bCs/>
          <w:sz w:val="18"/>
          <w:szCs w:val="18"/>
        </w:rPr>
      </w:pPr>
    </w:p>
    <w:p w14:paraId="49EDFDAC" w14:textId="77777777" w:rsidR="00B76A91" w:rsidRDefault="00B76A91" w:rsidP="009478EF">
      <w:pPr>
        <w:pStyle w:val="Textoindependiente"/>
        <w:ind w:left="-284"/>
        <w:rPr>
          <w:rFonts w:ascii="Montserrat" w:hAnsi="Montserrat"/>
          <w:b/>
          <w:bCs/>
          <w:sz w:val="18"/>
          <w:szCs w:val="18"/>
        </w:rPr>
      </w:pPr>
    </w:p>
    <w:p w14:paraId="4A2999F5" w14:textId="77777777" w:rsidR="00B76A91" w:rsidRDefault="00B76A91" w:rsidP="009478EF">
      <w:pPr>
        <w:pStyle w:val="Textoindependiente"/>
        <w:ind w:left="-284"/>
        <w:rPr>
          <w:rFonts w:ascii="Montserrat" w:hAnsi="Montserrat"/>
          <w:b/>
          <w:bCs/>
          <w:sz w:val="18"/>
          <w:szCs w:val="18"/>
        </w:rPr>
      </w:pPr>
    </w:p>
    <w:p w14:paraId="39042A1D" w14:textId="77777777" w:rsidR="00B76A91" w:rsidRPr="00A24828" w:rsidRDefault="00B76A91" w:rsidP="009478EF">
      <w:pPr>
        <w:pStyle w:val="Textoindependiente"/>
        <w:ind w:left="-284"/>
        <w:rPr>
          <w:rFonts w:ascii="Montserrat" w:hAnsi="Montserrat"/>
          <w:b/>
          <w:bCs/>
          <w:sz w:val="18"/>
          <w:szCs w:val="18"/>
        </w:rPr>
      </w:pPr>
    </w:p>
    <w:p w14:paraId="6FD079C4" w14:textId="77777777" w:rsidR="00D12E97" w:rsidRPr="00A24828" w:rsidRDefault="00D12E97" w:rsidP="009478EF">
      <w:pPr>
        <w:pStyle w:val="Textoindependiente"/>
        <w:ind w:left="-284"/>
        <w:rPr>
          <w:rFonts w:ascii="Montserrat" w:hAnsi="Montserrat"/>
          <w:b/>
          <w:bCs/>
          <w:sz w:val="18"/>
          <w:szCs w:val="18"/>
        </w:rPr>
      </w:pPr>
    </w:p>
    <w:p w14:paraId="2BDC4F3D" w14:textId="77777777" w:rsidR="00D12E97" w:rsidRDefault="00D12E97" w:rsidP="009478EF">
      <w:pPr>
        <w:pStyle w:val="Textoindependiente"/>
        <w:ind w:left="-284"/>
        <w:rPr>
          <w:rFonts w:ascii="Montserrat" w:hAnsi="Montserrat"/>
          <w:b/>
          <w:bCs/>
          <w:sz w:val="18"/>
          <w:szCs w:val="18"/>
        </w:rPr>
      </w:pPr>
    </w:p>
    <w:p w14:paraId="3DD89487" w14:textId="77777777" w:rsidR="00D12E97" w:rsidRPr="00A24828" w:rsidRDefault="00D12E97" w:rsidP="009478EF">
      <w:pPr>
        <w:pStyle w:val="Textoindependiente"/>
        <w:ind w:left="-284"/>
        <w:rPr>
          <w:rFonts w:ascii="Montserrat" w:hAnsi="Montserrat"/>
          <w:b/>
          <w:bCs/>
          <w:sz w:val="18"/>
          <w:szCs w:val="18"/>
        </w:rPr>
      </w:pPr>
    </w:p>
    <w:p w14:paraId="38C6CFD1" w14:textId="77777777" w:rsidR="00D12E97" w:rsidRDefault="00D41C9B" w:rsidP="009478EF">
      <w:pPr>
        <w:pStyle w:val="Textoindependiente"/>
        <w:ind w:left="-284"/>
        <w:rPr>
          <w:rFonts w:ascii="Montserrat" w:hAnsi="Montserrat"/>
          <w:b/>
          <w:bCs/>
          <w:sz w:val="18"/>
          <w:szCs w:val="18"/>
        </w:rPr>
      </w:pPr>
      <w:r>
        <w:rPr>
          <w:rFonts w:ascii="Montserrat" w:hAnsi="Montserrat"/>
          <w:b/>
          <w:bCs/>
          <w:sz w:val="18"/>
          <w:szCs w:val="18"/>
        </w:rPr>
        <w:t>Lic.</w:t>
      </w:r>
      <w:r w:rsidR="009478EF">
        <w:rPr>
          <w:rFonts w:ascii="Montserrat" w:hAnsi="Montserrat"/>
          <w:b/>
          <w:bCs/>
          <w:sz w:val="18"/>
          <w:szCs w:val="18"/>
        </w:rPr>
        <w:t xml:space="preserve"> </w:t>
      </w:r>
      <w:r w:rsidR="00D04E93">
        <w:rPr>
          <w:rFonts w:ascii="Montserrat" w:hAnsi="Montserrat"/>
          <w:b/>
          <w:bCs/>
          <w:sz w:val="18"/>
          <w:szCs w:val="18"/>
        </w:rPr>
        <w:t xml:space="preserve">María de la Luz López Ruano </w:t>
      </w:r>
      <w:r w:rsidR="009478EF">
        <w:rPr>
          <w:rFonts w:ascii="Montserrat" w:hAnsi="Montserrat"/>
          <w:b/>
          <w:bCs/>
          <w:sz w:val="18"/>
          <w:szCs w:val="18"/>
        </w:rPr>
        <w:t xml:space="preserve"> </w:t>
      </w:r>
    </w:p>
    <w:p w14:paraId="3E1F576C" w14:textId="77777777" w:rsidR="009478EF" w:rsidRDefault="00D04E93" w:rsidP="009478EF">
      <w:pPr>
        <w:pStyle w:val="Textoindependiente"/>
        <w:ind w:left="-284"/>
        <w:rPr>
          <w:rFonts w:ascii="Montserrat" w:hAnsi="Montserrat"/>
          <w:bCs/>
          <w:sz w:val="18"/>
          <w:szCs w:val="18"/>
        </w:rPr>
      </w:pPr>
      <w:r>
        <w:rPr>
          <w:rFonts w:ascii="Montserrat" w:hAnsi="Montserrat"/>
          <w:bCs/>
          <w:sz w:val="18"/>
          <w:szCs w:val="18"/>
        </w:rPr>
        <w:t xml:space="preserve">Administradora Desconcentrada Jurídica de Nayarit "1" </w:t>
      </w:r>
      <w:r w:rsidR="009478EF">
        <w:rPr>
          <w:rFonts w:ascii="Montserrat" w:hAnsi="Montserrat"/>
          <w:bCs/>
          <w:sz w:val="18"/>
          <w:szCs w:val="18"/>
        </w:rPr>
        <w:t xml:space="preserve"> </w:t>
      </w:r>
    </w:p>
    <w:p w14:paraId="5369A38C" w14:textId="77777777" w:rsidR="009478EF" w:rsidRDefault="009478EF" w:rsidP="009478EF">
      <w:pPr>
        <w:pStyle w:val="Textoindependiente"/>
        <w:ind w:left="-284"/>
        <w:rPr>
          <w:rFonts w:ascii="Montserrat" w:hAnsi="Montserrat"/>
          <w:bCs/>
          <w:sz w:val="18"/>
          <w:szCs w:val="18"/>
        </w:rPr>
      </w:pPr>
    </w:p>
    <w:p w14:paraId="1B3DCF93" w14:textId="77777777" w:rsidR="000B0FC3" w:rsidRDefault="000B0FC3" w:rsidP="009478EF">
      <w:pPr>
        <w:pStyle w:val="Textoindependiente"/>
        <w:ind w:left="-284"/>
        <w:rPr>
          <w:rFonts w:ascii="Montserrat" w:hAnsi="Montserrat"/>
          <w:bCs/>
          <w:sz w:val="16"/>
          <w:szCs w:val="16"/>
        </w:rPr>
      </w:pPr>
      <w:r>
        <w:rPr>
          <w:rFonts w:ascii="Montserrat" w:hAnsi="Montserrat"/>
          <w:bCs/>
          <w:sz w:val="16"/>
          <w:szCs w:val="16"/>
        </w:rPr>
        <w:t>Firma Electrónica:</w:t>
      </w:r>
    </w:p>
    <w:p w14:paraId="16B41F7B" w14:textId="737C458C" w:rsidR="009478EF" w:rsidRPr="009478EF" w:rsidRDefault="000B0FC3" w:rsidP="009478EF">
      <w:pPr>
        <w:pStyle w:val="Textoindependiente"/>
        <w:ind w:left="-284"/>
        <w:rPr>
          <w:rFonts w:ascii="Montserrat" w:hAnsi="Montserrat"/>
          <w:bCs/>
          <w:sz w:val="16"/>
          <w:szCs w:val="16"/>
        </w:rPr>
      </w:pPr>
      <w:r>
        <w:rPr>
          <w:rFonts w:ascii="Montserrat" w:hAnsi="Montserrat"/>
          <w:bCs/>
          <w:sz w:val="16"/>
          <w:szCs w:val="16"/>
        </w:rPr>
        <w:t xml:space="preserve">h8ThLXHCXqIH4HZHrJIWzwHtXRaUNOwv2C8kGXQcjrFK7Up3LoBfm5nLar9vH+y5ecisaZczeLWoxaCjCR/F2gfcys3uQ858maXybqLRkN11UJCBv4w01IfE4kDJqFZqp0+pCKe00usDd0oZrpHE+kTJKI3q/70yjSnezRn0JIE26eHILlXluCx1YB4qgvGCffmLfos8vNOQpnlyhzrFSzdbFoCYEWQpw9rRCx2rVfLWmA13Z1OHpFtB4ECQazYwxiks9v6K8UmRAUTtbzjpaCg6G1Gpk7wHS6/ubbTwJUuM62KVfQAV1jezMyiL3jDE+wWkDM+pJ6Yk2PelgS9pxw== </w:t>
      </w:r>
      <w:r w:rsidR="009478EF" w:rsidRPr="009478EF">
        <w:rPr>
          <w:rFonts w:ascii="Montserrat" w:hAnsi="Montserrat"/>
          <w:bCs/>
          <w:sz w:val="16"/>
          <w:szCs w:val="16"/>
        </w:rPr>
        <w:t xml:space="preserve"> </w:t>
      </w:r>
    </w:p>
    <w:p w14:paraId="1728818F" w14:textId="77777777" w:rsidR="009478EF" w:rsidRPr="009478EF" w:rsidRDefault="009478EF" w:rsidP="009478EF">
      <w:pPr>
        <w:pStyle w:val="Textoindependiente"/>
        <w:ind w:left="-284"/>
        <w:rPr>
          <w:rFonts w:ascii="Montserrat" w:hAnsi="Montserrat"/>
          <w:bCs/>
          <w:sz w:val="16"/>
          <w:szCs w:val="16"/>
        </w:rPr>
      </w:pPr>
    </w:p>
    <w:p w14:paraId="294BC662" w14:textId="77777777" w:rsidR="000B0FC3" w:rsidRDefault="000B0FC3" w:rsidP="009478EF">
      <w:pPr>
        <w:pStyle w:val="Textoindependiente"/>
        <w:ind w:left="-284"/>
        <w:rPr>
          <w:rFonts w:ascii="Montserrat" w:hAnsi="Montserrat"/>
          <w:bCs/>
          <w:sz w:val="16"/>
          <w:szCs w:val="16"/>
        </w:rPr>
      </w:pPr>
      <w:r>
        <w:rPr>
          <w:rFonts w:ascii="Montserrat" w:hAnsi="Montserrat"/>
          <w:bCs/>
          <w:sz w:val="16"/>
          <w:szCs w:val="16"/>
        </w:rPr>
        <w:t xml:space="preserve">Cadena original: </w:t>
      </w:r>
    </w:p>
    <w:p w14:paraId="1DB74E8D" w14:textId="77777777" w:rsidR="000B0FC3" w:rsidRDefault="000B0FC3" w:rsidP="009478EF">
      <w:pPr>
        <w:pStyle w:val="Textoindependiente"/>
        <w:ind w:left="-284"/>
        <w:rPr>
          <w:rFonts w:ascii="Montserrat" w:hAnsi="Montserrat"/>
          <w:bCs/>
          <w:sz w:val="16"/>
          <w:szCs w:val="16"/>
        </w:rPr>
      </w:pPr>
      <w:r>
        <w:rPr>
          <w:rFonts w:ascii="Montserrat" w:hAnsi="Montserrat"/>
          <w:bCs/>
          <w:sz w:val="16"/>
          <w:szCs w:val="16"/>
        </w:rPr>
        <w:t>||SAT970701NN3|Comité de Transparencia del Servicio de Administración Tributaria.|600-40-00-02-00-2022-001599|24 de junio de 2022|6/24/2022 8:42:44 PM|00001088888800000031||</w:t>
      </w:r>
    </w:p>
    <w:p w14:paraId="5899B91E" w14:textId="77777777" w:rsidR="000B0FC3" w:rsidRDefault="000B0FC3" w:rsidP="009478EF">
      <w:pPr>
        <w:pStyle w:val="Textoindependiente"/>
        <w:ind w:left="-284"/>
        <w:rPr>
          <w:rFonts w:ascii="Montserrat" w:hAnsi="Montserrat"/>
          <w:bCs/>
          <w:sz w:val="16"/>
          <w:szCs w:val="16"/>
        </w:rPr>
      </w:pPr>
    </w:p>
    <w:p w14:paraId="1CE0CE64" w14:textId="77777777" w:rsidR="000B0FC3" w:rsidRDefault="000B0FC3" w:rsidP="009478EF">
      <w:pPr>
        <w:pStyle w:val="Textoindependiente"/>
        <w:ind w:left="-284"/>
        <w:rPr>
          <w:rFonts w:ascii="Montserrat" w:hAnsi="Montserrat"/>
          <w:bCs/>
          <w:sz w:val="16"/>
          <w:szCs w:val="16"/>
        </w:rPr>
      </w:pPr>
      <w:r>
        <w:rPr>
          <w:rFonts w:ascii="Montserrat" w:hAnsi="Montserrat"/>
          <w:bCs/>
          <w:sz w:val="16"/>
          <w:szCs w:val="16"/>
        </w:rPr>
        <w:t xml:space="preserve">Sello digital: </w:t>
      </w:r>
    </w:p>
    <w:p w14:paraId="07FF168E" w14:textId="708F7404" w:rsidR="009478EF" w:rsidRPr="009478EF" w:rsidRDefault="000B0FC3" w:rsidP="009478EF">
      <w:pPr>
        <w:pStyle w:val="Textoindependiente"/>
        <w:ind w:left="-284"/>
        <w:rPr>
          <w:rFonts w:ascii="Montserrat" w:hAnsi="Montserrat"/>
          <w:bCs/>
          <w:sz w:val="16"/>
          <w:szCs w:val="16"/>
        </w:rPr>
      </w:pPr>
      <w:r>
        <w:rPr>
          <w:rFonts w:ascii="Montserrat" w:hAnsi="Montserrat"/>
          <w:bCs/>
          <w:sz w:val="16"/>
          <w:szCs w:val="16"/>
        </w:rPr>
        <w:t xml:space="preserve">HqaJ3G9/JlQs8WuturGIIVmFLPQ2uJUZfPmdY9c7r1oMK1Kld07gkuZ/HdYhoSYycbx5nLx5hkuTEKnrALx7MduiKyhGfr8Y1PpAgw5aceqxtNmDRJJi4qMNq32n1x3MpkAOuWLN8Yxi47K215yCx8/DNIE8tId4dBVde2pf13o= </w:t>
      </w:r>
      <w:bookmarkStart w:id="0" w:name="_GoBack"/>
      <w:bookmarkEnd w:id="0"/>
      <w:r w:rsidR="009478EF" w:rsidRPr="009478EF">
        <w:rPr>
          <w:rFonts w:ascii="Montserrat" w:hAnsi="Montserrat"/>
          <w:bCs/>
          <w:sz w:val="16"/>
          <w:szCs w:val="16"/>
        </w:rPr>
        <w:t xml:space="preserve"> </w:t>
      </w:r>
    </w:p>
    <w:p w14:paraId="601103A0" w14:textId="77777777" w:rsidR="00D12E97" w:rsidRPr="00E52E3F" w:rsidRDefault="00D12E97" w:rsidP="009478EF">
      <w:pPr>
        <w:ind w:left="-284"/>
        <w:jc w:val="both"/>
        <w:rPr>
          <w:rFonts w:ascii="Montserrat" w:hAnsi="Montserrat"/>
          <w:sz w:val="18"/>
          <w:szCs w:val="18"/>
        </w:rPr>
      </w:pPr>
    </w:p>
    <w:p w14:paraId="07C4FA41" w14:textId="77777777" w:rsidR="00D12E97" w:rsidRPr="00E52E3F" w:rsidRDefault="00D12E97" w:rsidP="009478EF">
      <w:pPr>
        <w:ind w:left="-284"/>
        <w:jc w:val="both"/>
        <w:rPr>
          <w:rFonts w:ascii="Montserrat" w:hAnsi="Montserrat"/>
          <w:i/>
          <w:sz w:val="16"/>
          <w:szCs w:val="16"/>
          <w:lang w:val="es-419"/>
        </w:rPr>
      </w:pPr>
      <w:r w:rsidRPr="00E52E3F">
        <w:rPr>
          <w:rFonts w:ascii="Montserrat" w:hAnsi="Montserrat"/>
          <w:i/>
          <w:sz w:val="16"/>
          <w:szCs w:val="16"/>
          <w:lang w:val="es-419"/>
        </w:rPr>
        <w:lastRenderedPageBreak/>
        <w:t xml:space="preserve">“El presente acto administrativo ha sido firmado mediante el uso de la e.firma del funcionario competente, amparada por un certificado vigente a la fecha de la resolución, de conformidad con los artículos 38, párrafos primero, fracción V, tercero, cuarto, quinto y séptimo y 17-D, </w:t>
      </w:r>
      <w:proofErr w:type="gramStart"/>
      <w:r w:rsidRPr="00E52E3F">
        <w:rPr>
          <w:rFonts w:ascii="Montserrat" w:hAnsi="Montserrat"/>
          <w:i/>
          <w:sz w:val="16"/>
          <w:szCs w:val="16"/>
          <w:lang w:val="es-419"/>
        </w:rPr>
        <w:t>párrafos tercero</w:t>
      </w:r>
      <w:proofErr w:type="gramEnd"/>
      <w:r w:rsidRPr="00E52E3F">
        <w:rPr>
          <w:rFonts w:ascii="Montserrat" w:hAnsi="Montserrat"/>
          <w:i/>
          <w:sz w:val="16"/>
          <w:szCs w:val="16"/>
          <w:lang w:val="es-419"/>
        </w:rPr>
        <w:t xml:space="preserve"> y décimo primero del Código Fiscal de la Federación.</w:t>
      </w:r>
    </w:p>
    <w:p w14:paraId="2AC13D05" w14:textId="77777777" w:rsidR="00D12E97" w:rsidRPr="00E52E3F" w:rsidRDefault="00D12E97" w:rsidP="009478EF">
      <w:pPr>
        <w:ind w:left="-284"/>
        <w:jc w:val="both"/>
        <w:rPr>
          <w:rFonts w:ascii="Montserrat" w:hAnsi="Montserrat"/>
          <w:i/>
          <w:sz w:val="16"/>
          <w:szCs w:val="16"/>
          <w:lang w:val="es-419"/>
        </w:rPr>
      </w:pPr>
      <w:r w:rsidRPr="00E52E3F">
        <w:rPr>
          <w:rFonts w:ascii="Montserrat" w:hAnsi="Montserrat"/>
          <w:i/>
          <w:sz w:val="16"/>
          <w:szCs w:val="16"/>
          <w:lang w:val="es-419"/>
        </w:rPr>
        <w:t xml:space="preserve"> </w:t>
      </w:r>
    </w:p>
    <w:p w14:paraId="524EC580" w14:textId="77777777" w:rsidR="00D12E97" w:rsidRPr="00E52E3F" w:rsidRDefault="00D12E97" w:rsidP="009478EF">
      <w:pPr>
        <w:ind w:left="-284"/>
        <w:jc w:val="both"/>
        <w:rPr>
          <w:rFonts w:ascii="Montserrat" w:hAnsi="Montserrat"/>
          <w:i/>
          <w:sz w:val="16"/>
          <w:szCs w:val="16"/>
          <w:lang w:val="es-419"/>
        </w:rPr>
      </w:pPr>
      <w:r w:rsidRPr="00E52E3F">
        <w:rPr>
          <w:rFonts w:ascii="Montserrat" w:hAnsi="Montserrat"/>
          <w:i/>
          <w:sz w:val="16"/>
          <w:szCs w:val="16"/>
          <w:lang w:val="es-419"/>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32FBB3CA" w14:textId="77777777" w:rsidR="00D12E97" w:rsidRPr="00E52E3F" w:rsidRDefault="00D12E97" w:rsidP="009478EF">
      <w:pPr>
        <w:ind w:left="-284"/>
        <w:jc w:val="both"/>
        <w:rPr>
          <w:rFonts w:ascii="Montserrat" w:hAnsi="Montserrat"/>
          <w:i/>
          <w:sz w:val="16"/>
          <w:szCs w:val="16"/>
          <w:lang w:val="es-419"/>
        </w:rPr>
      </w:pPr>
    </w:p>
    <w:p w14:paraId="7D2D229F" w14:textId="77777777" w:rsidR="00D12E97" w:rsidRDefault="00D12E97" w:rsidP="009478EF">
      <w:pPr>
        <w:tabs>
          <w:tab w:val="left" w:pos="6345"/>
        </w:tabs>
        <w:ind w:left="-284"/>
        <w:jc w:val="both"/>
        <w:rPr>
          <w:rFonts w:ascii="Montserrat" w:hAnsi="Montserrat"/>
          <w:i/>
          <w:sz w:val="16"/>
          <w:szCs w:val="16"/>
          <w:lang w:val="es-419"/>
        </w:rPr>
      </w:pPr>
      <w:r w:rsidRPr="00E52E3F">
        <w:rPr>
          <w:rFonts w:ascii="Montserrat" w:hAnsi="Montserrat"/>
          <w:i/>
          <w:sz w:val="16"/>
          <w:szCs w:val="16"/>
          <w:lang w:val="es-419"/>
        </w:rPr>
        <w:t xml:space="preserve"> “La información contenida en este documento y sus anexos es de uso exclusivo del personal oficial del SAT a quien se dirige, al constituir información confidencial, misma que deberá ser utilizada y resguardada bajo su más estricta secrecía, por lo que no se deberá divulgar, transmitir y/o reproducir parcial o totalmente o utilizarla para fines distintos a los establecidos en el requerimiento de información sin autorización de quien tenga derecho, de conformidad con la legislación aplicable.”</w:t>
      </w:r>
    </w:p>
    <w:p w14:paraId="47963096" w14:textId="77777777" w:rsidR="00437960" w:rsidRDefault="00437960" w:rsidP="009478EF">
      <w:pPr>
        <w:tabs>
          <w:tab w:val="left" w:pos="6345"/>
        </w:tabs>
        <w:ind w:left="-284"/>
        <w:jc w:val="both"/>
        <w:rPr>
          <w:rFonts w:ascii="Montserrat" w:hAnsi="Montserrat"/>
          <w:i/>
          <w:sz w:val="16"/>
          <w:szCs w:val="16"/>
          <w:lang w:val="es-419"/>
        </w:rPr>
      </w:pPr>
    </w:p>
    <w:p w14:paraId="67D2CA06" w14:textId="77777777" w:rsidR="00437960" w:rsidRPr="00E52E3F" w:rsidRDefault="00437960" w:rsidP="009478EF">
      <w:pPr>
        <w:tabs>
          <w:tab w:val="left" w:pos="6345"/>
        </w:tabs>
        <w:ind w:left="-284"/>
        <w:jc w:val="both"/>
        <w:rPr>
          <w:rFonts w:ascii="Montserrat" w:hAnsi="Montserrat"/>
          <w:i/>
          <w:sz w:val="16"/>
          <w:szCs w:val="16"/>
          <w:lang w:val="es-419"/>
        </w:rPr>
      </w:pPr>
    </w:p>
    <w:p w14:paraId="1C9D38B9" w14:textId="77777777" w:rsidR="00D12E97" w:rsidRPr="00E52E3F" w:rsidRDefault="00D12E97" w:rsidP="009478EF">
      <w:pPr>
        <w:tabs>
          <w:tab w:val="left" w:pos="6345"/>
        </w:tabs>
        <w:ind w:left="-284"/>
        <w:jc w:val="both"/>
        <w:rPr>
          <w:rFonts w:ascii="Montserrat" w:hAnsi="Montserrat"/>
          <w:sz w:val="18"/>
          <w:szCs w:val="18"/>
        </w:rPr>
      </w:pPr>
      <w:r w:rsidRPr="00E52E3F">
        <w:rPr>
          <w:rFonts w:ascii="Montserrat" w:hAnsi="Montserrat"/>
          <w:i/>
          <w:sz w:val="16"/>
          <w:szCs w:val="16"/>
          <w:lang w:val="es-419"/>
        </w:rPr>
        <w:t>.</w:t>
      </w:r>
    </w:p>
    <w:p w14:paraId="5695E44D" w14:textId="77777777" w:rsidR="00D12E97" w:rsidRDefault="00D12E97" w:rsidP="009478EF"/>
    <w:sectPr w:rsidR="00D12E97" w:rsidSect="009478EF">
      <w:headerReference w:type="default" r:id="rId8"/>
      <w:footerReference w:type="default" r:id="rId9"/>
      <w:pgSz w:w="12240" w:h="15840"/>
      <w:pgMar w:top="1417" w:right="616" w:bottom="1417" w:left="1701" w:header="568" w:footer="3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65C4B" w14:textId="77777777" w:rsidR="00D61A47" w:rsidRDefault="00D61A47" w:rsidP="00D12E97">
      <w:r>
        <w:separator/>
      </w:r>
    </w:p>
  </w:endnote>
  <w:endnote w:type="continuationSeparator" w:id="0">
    <w:p w14:paraId="2FEFB19E" w14:textId="77777777" w:rsidR="00D61A47" w:rsidRDefault="00D61A47" w:rsidP="00D12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Bold">
    <w:altName w:val="Calibri"/>
    <w:panose1 w:val="000008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dxa"/>
      <w:jc w:val="center"/>
      <w:tblLayout w:type="fixed"/>
      <w:tblLook w:val="04A0" w:firstRow="1" w:lastRow="0" w:firstColumn="1" w:lastColumn="0" w:noHBand="0" w:noVBand="1"/>
    </w:tblPr>
    <w:tblGrid>
      <w:gridCol w:w="9498"/>
      <w:gridCol w:w="1418"/>
    </w:tblGrid>
    <w:tr w:rsidR="0084175E" w14:paraId="5C0201AA" w14:textId="77777777" w:rsidTr="0084175E">
      <w:trPr>
        <w:trHeight w:val="1418"/>
        <w:jc w:val="center"/>
      </w:trPr>
      <w:tc>
        <w:tcPr>
          <w:tcW w:w="9498" w:type="dxa"/>
          <w:vAlign w:val="bottom"/>
          <w:hideMark/>
        </w:tcPr>
        <w:p w14:paraId="6CED64EB" w14:textId="77777777" w:rsidR="0084175E" w:rsidRDefault="00D15B75" w:rsidP="0084175E">
          <w:pPr>
            <w:tabs>
              <w:tab w:val="center" w:pos="4419"/>
              <w:tab w:val="right" w:pos="8838"/>
            </w:tabs>
            <w:ind w:left="605"/>
            <w:rPr>
              <w:rFonts w:ascii="Montserrat SemiBold" w:hAnsi="Montserrat SemiBold"/>
              <w:color w:val="BC9500"/>
              <w:sz w:val="12"/>
              <w:szCs w:val="12"/>
            </w:rPr>
          </w:pPr>
          <w:r>
            <w:rPr>
              <w:rFonts w:ascii="Montserrat SemiBold" w:hAnsi="Montserrat SemiBold"/>
              <w:color w:val="BC9500"/>
              <w:sz w:val="11"/>
              <w:szCs w:val="11"/>
              <w:lang w:val="es-MX"/>
            </w:rPr>
            <w:t xml:space="preserve">Calle Álamo No. 52, tercer piso, Col. San Juan, C. P. 63130, Tepic, Nayarit. </w:t>
          </w:r>
          <w:r>
            <w:rPr>
              <w:rFonts w:ascii="Montserrat SemiBold" w:hAnsi="Montserrat SemiBold"/>
              <w:color w:val="BC9500"/>
              <w:sz w:val="11"/>
              <w:szCs w:val="11"/>
            </w:rPr>
            <w:t>Tel: (311)2-11-84-90, Marca SAT 55 627 22 728 sat.gob.m</w:t>
          </w:r>
          <w:r>
            <w:rPr>
              <w:rFonts w:ascii="Montserrat SemiBold" w:hAnsi="Montserrat SemiBold"/>
              <w:color w:val="BC9500"/>
              <w:sz w:val="12"/>
              <w:szCs w:val="12"/>
            </w:rPr>
            <w:t>x</w:t>
          </w:r>
        </w:p>
        <w:p w14:paraId="6A456C7A" w14:textId="77777777" w:rsidR="0084175E" w:rsidRDefault="00D15B75" w:rsidP="008864ED">
          <w:pPr>
            <w:tabs>
              <w:tab w:val="center" w:pos="4419"/>
              <w:tab w:val="right" w:pos="8838"/>
            </w:tabs>
            <w:ind w:left="605" w:right="329"/>
            <w:rPr>
              <w:rFonts w:ascii="Montserrat SemiBold" w:hAnsi="Montserrat SemiBold"/>
              <w:color w:val="BC9500"/>
              <w:sz w:val="14"/>
              <w:szCs w:val="14"/>
            </w:rPr>
          </w:pPr>
          <w:r>
            <w:rPr>
              <w:rFonts w:ascii="Montserrat SemiBold" w:hAnsi="Montserrat SemiBold"/>
              <w:noProof/>
              <w:color w:val="BA8C40"/>
              <w:sz w:val="12"/>
              <w:szCs w:val="12"/>
              <w:lang w:val="es-MX" w:eastAsia="es-MX"/>
            </w:rPr>
            <w:drawing>
              <wp:inline distT="0" distB="0" distL="0" distR="0" wp14:anchorId="6F0BB09D" wp14:editId="2E83772B">
                <wp:extent cx="4754880" cy="313690"/>
                <wp:effectExtent l="0" t="0" r="7620" b="0"/>
                <wp:docPr id="20" name="Imagen 20" descr="Pleca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Pleca1-01"/>
                        <pic:cNvPicPr>
                          <a:picLocks noChangeAspect="1" noChangeArrowheads="1"/>
                        </pic:cNvPicPr>
                      </pic:nvPicPr>
                      <pic:blipFill>
                        <a:blip r:embed="rId1">
                          <a:extLst>
                            <a:ext uri="{28A0092B-C50C-407E-A947-70E740481C1C}">
                              <a14:useLocalDpi xmlns:a14="http://schemas.microsoft.com/office/drawing/2010/main" val="0"/>
                            </a:ext>
                          </a:extLst>
                        </a:blip>
                        <a:srcRect l="758" t="1923" r="1302" b="-2"/>
                        <a:stretch>
                          <a:fillRect/>
                        </a:stretch>
                      </pic:blipFill>
                      <pic:spPr bwMode="auto">
                        <a:xfrm>
                          <a:off x="0" y="0"/>
                          <a:ext cx="4817034" cy="317790"/>
                        </a:xfrm>
                        <a:prstGeom prst="rect">
                          <a:avLst/>
                        </a:prstGeom>
                        <a:noFill/>
                        <a:ln>
                          <a:noFill/>
                        </a:ln>
                      </pic:spPr>
                    </pic:pic>
                  </a:graphicData>
                </a:graphic>
              </wp:inline>
            </w:drawing>
          </w:r>
        </w:p>
      </w:tc>
      <w:tc>
        <w:tcPr>
          <w:tcW w:w="1418" w:type="dxa"/>
          <w:vAlign w:val="bottom"/>
        </w:tcPr>
        <w:p w14:paraId="045F6DC0" w14:textId="77777777" w:rsidR="0084175E" w:rsidRDefault="00D15B75" w:rsidP="0084175E">
          <w:pPr>
            <w:tabs>
              <w:tab w:val="center" w:pos="4419"/>
              <w:tab w:val="right" w:pos="8838"/>
            </w:tabs>
            <w:jc w:val="both"/>
            <w:rPr>
              <w:rFonts w:ascii="Montserrat SemiBold" w:hAnsi="Montserrat SemiBold"/>
              <w:color w:val="BC9500"/>
              <w:sz w:val="14"/>
              <w:szCs w:val="14"/>
            </w:rPr>
          </w:pPr>
          <w:r>
            <w:rPr>
              <w:noProof/>
              <w:lang w:val="es-MX" w:eastAsia="es-MX"/>
            </w:rPr>
            <w:drawing>
              <wp:anchor distT="0" distB="0" distL="114300" distR="114300" simplePos="0" relativeHeight="251659264" behindDoc="0" locked="0" layoutInCell="1" allowOverlap="1" wp14:anchorId="047F680B" wp14:editId="26C7230C">
                <wp:simplePos x="0" y="0"/>
                <wp:positionH relativeFrom="column">
                  <wp:posOffset>-708660</wp:posOffset>
                </wp:positionH>
                <wp:positionV relativeFrom="paragraph">
                  <wp:posOffset>-614680</wp:posOffset>
                </wp:positionV>
                <wp:extent cx="1426210" cy="725170"/>
                <wp:effectExtent l="0" t="0" r="254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210" cy="725170"/>
                        </a:xfrm>
                        <a:prstGeom prst="rect">
                          <a:avLst/>
                        </a:prstGeom>
                        <a:noFill/>
                      </pic:spPr>
                    </pic:pic>
                  </a:graphicData>
                </a:graphic>
                <wp14:sizeRelH relativeFrom="page">
                  <wp14:pctWidth>0</wp14:pctWidth>
                </wp14:sizeRelH>
                <wp14:sizeRelV relativeFrom="page">
                  <wp14:pctHeight>0</wp14:pctHeight>
                </wp14:sizeRelV>
              </wp:anchor>
            </w:drawing>
          </w:r>
        </w:p>
      </w:tc>
    </w:tr>
  </w:tbl>
  <w:p w14:paraId="5406C953" w14:textId="77777777" w:rsidR="0084175E" w:rsidRDefault="00D15B75" w:rsidP="008864ED">
    <w:pPr>
      <w:tabs>
        <w:tab w:val="center" w:pos="4419"/>
      </w:tabs>
      <w:ind w:right="-801"/>
      <w:jc w:val="right"/>
      <w:rPr>
        <w:rFonts w:ascii="Montserrat" w:hAnsi="Montserrat" w:cs="Arial"/>
        <w:b/>
        <w:color w:val="996600"/>
        <w:sz w:val="14"/>
        <w:szCs w:val="12"/>
      </w:rPr>
    </w:pPr>
    <w:r>
      <w:rPr>
        <w:rFonts w:ascii="Montserrat" w:hAnsi="Montserrat" w:cs="Arial"/>
        <w:b/>
        <w:color w:val="996600"/>
        <w:sz w:val="14"/>
        <w:szCs w:val="12"/>
      </w:rPr>
      <w:t xml:space="preserve">Página </w:t>
    </w:r>
    <w:r>
      <w:rPr>
        <w:rFonts w:ascii="Montserrat" w:hAnsi="Montserrat" w:cs="Arial"/>
        <w:b/>
        <w:color w:val="996600"/>
        <w:sz w:val="14"/>
        <w:szCs w:val="12"/>
      </w:rPr>
      <w:fldChar w:fldCharType="begin"/>
    </w:r>
    <w:r>
      <w:rPr>
        <w:rFonts w:ascii="Montserrat" w:hAnsi="Montserrat" w:cs="Arial"/>
        <w:b/>
        <w:color w:val="996600"/>
        <w:sz w:val="14"/>
        <w:szCs w:val="12"/>
      </w:rPr>
      <w:instrText>PAGE   \* MERGEFORMAT</w:instrText>
    </w:r>
    <w:r>
      <w:rPr>
        <w:rFonts w:ascii="Montserrat" w:hAnsi="Montserrat" w:cs="Arial"/>
        <w:b/>
        <w:color w:val="996600"/>
        <w:sz w:val="14"/>
        <w:szCs w:val="12"/>
      </w:rPr>
      <w:fldChar w:fldCharType="separate"/>
    </w:r>
    <w:r w:rsidR="00A708A8">
      <w:rPr>
        <w:rFonts w:ascii="Montserrat" w:hAnsi="Montserrat" w:cs="Arial"/>
        <w:b/>
        <w:noProof/>
        <w:color w:val="996600"/>
        <w:sz w:val="14"/>
        <w:szCs w:val="12"/>
      </w:rPr>
      <w:t>3</w:t>
    </w:r>
    <w:r>
      <w:rPr>
        <w:rFonts w:ascii="Montserrat" w:hAnsi="Montserrat" w:cs="Arial"/>
        <w:b/>
        <w:color w:val="996600"/>
        <w:sz w:val="14"/>
        <w:szCs w:val="12"/>
      </w:rPr>
      <w:fldChar w:fldCharType="end"/>
    </w:r>
    <w:r>
      <w:rPr>
        <w:rFonts w:ascii="Montserrat" w:hAnsi="Montserrat" w:cs="Arial"/>
        <w:b/>
        <w:color w:val="996600"/>
        <w:sz w:val="14"/>
        <w:szCs w:val="12"/>
      </w:rPr>
      <w:t xml:space="preserve"> | </w:t>
    </w:r>
    <w:r>
      <w:rPr>
        <w:rFonts w:ascii="Montserrat" w:hAnsi="Montserrat" w:cs="Arial"/>
        <w:b/>
        <w:color w:val="996600"/>
        <w:sz w:val="14"/>
        <w:szCs w:val="12"/>
      </w:rPr>
      <w:fldChar w:fldCharType="begin"/>
    </w:r>
    <w:r>
      <w:rPr>
        <w:rFonts w:ascii="Montserrat" w:hAnsi="Montserrat" w:cs="Arial"/>
        <w:b/>
        <w:color w:val="996600"/>
        <w:sz w:val="14"/>
        <w:szCs w:val="12"/>
      </w:rPr>
      <w:instrText>NUMPAGES  \* Arabic  \* MERGEFORMAT</w:instrText>
    </w:r>
    <w:r>
      <w:rPr>
        <w:rFonts w:ascii="Montserrat" w:hAnsi="Montserrat" w:cs="Arial"/>
        <w:b/>
        <w:color w:val="996600"/>
        <w:sz w:val="14"/>
        <w:szCs w:val="12"/>
      </w:rPr>
      <w:fldChar w:fldCharType="separate"/>
    </w:r>
    <w:r w:rsidR="00A708A8">
      <w:rPr>
        <w:rFonts w:ascii="Montserrat" w:hAnsi="Montserrat" w:cs="Arial"/>
        <w:b/>
        <w:noProof/>
        <w:color w:val="996600"/>
        <w:sz w:val="14"/>
        <w:szCs w:val="12"/>
      </w:rPr>
      <w:t>3</w:t>
    </w:r>
    <w:r>
      <w:rPr>
        <w:rFonts w:ascii="Montserrat" w:hAnsi="Montserrat" w:cs="Arial"/>
        <w:b/>
        <w:color w:val="996600"/>
        <w:sz w:val="14"/>
        <w:szCs w:val="12"/>
      </w:rPr>
      <w:fldChar w:fldCharType="end"/>
    </w:r>
  </w:p>
  <w:p w14:paraId="23664494" w14:textId="77777777" w:rsidR="0084175E" w:rsidRDefault="00D61A4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0A667" w14:textId="77777777" w:rsidR="00D61A47" w:rsidRDefault="00D61A47" w:rsidP="00D12E97">
      <w:r>
        <w:separator/>
      </w:r>
    </w:p>
  </w:footnote>
  <w:footnote w:type="continuationSeparator" w:id="0">
    <w:p w14:paraId="70091453" w14:textId="77777777" w:rsidR="00D61A47" w:rsidRDefault="00D61A47" w:rsidP="00D12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1226"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90"/>
      <w:gridCol w:w="236"/>
    </w:tblGrid>
    <w:tr w:rsidR="00406726" w14:paraId="3EFC9931" w14:textId="77777777" w:rsidTr="00406726">
      <w:trPr>
        <w:jc w:val="center"/>
      </w:trPr>
      <w:tc>
        <w:tcPr>
          <w:tcW w:w="10990" w:type="dxa"/>
          <w:hideMark/>
        </w:tcPr>
        <w:tbl>
          <w:tblPr>
            <w:tblStyle w:val="Tablaconcuadrcula111"/>
            <w:tblW w:w="1075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4"/>
            <w:gridCol w:w="3774"/>
          </w:tblGrid>
          <w:tr w:rsidR="00406726" w14:paraId="1630C620" w14:textId="77777777" w:rsidTr="0084175E">
            <w:trPr>
              <w:trHeight w:val="971"/>
            </w:trPr>
            <w:tc>
              <w:tcPr>
                <w:tcW w:w="6984" w:type="dxa"/>
                <w:hideMark/>
              </w:tcPr>
              <w:p w14:paraId="52FD4EA9" w14:textId="77777777" w:rsidR="00406726" w:rsidRDefault="00D15B75" w:rsidP="00406726">
                <w:pPr>
                  <w:tabs>
                    <w:tab w:val="center" w:pos="4419"/>
                    <w:tab w:val="right" w:pos="6772"/>
                  </w:tabs>
                  <w:ind w:left="1068" w:hanging="426"/>
                  <w:rPr>
                    <w:lang w:val="es-MX" w:eastAsia="es-MX"/>
                  </w:rPr>
                </w:pPr>
                <w:r>
                  <w:rPr>
                    <w:noProof/>
                    <w:lang w:val="es-MX" w:eastAsia="es-MX"/>
                  </w:rPr>
                  <w:drawing>
                    <wp:inline distT="0" distB="0" distL="0" distR="0" wp14:anchorId="3F3225EE" wp14:editId="01E5FC46">
                      <wp:extent cx="3811219" cy="446405"/>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2888" cy="446601"/>
                              </a:xfrm>
                              <a:prstGeom prst="rect">
                                <a:avLst/>
                              </a:prstGeom>
                              <a:noFill/>
                              <a:ln>
                                <a:noFill/>
                              </a:ln>
                            </pic:spPr>
                          </pic:pic>
                        </a:graphicData>
                      </a:graphic>
                    </wp:inline>
                  </w:drawing>
                </w:r>
              </w:p>
            </w:tc>
            <w:tc>
              <w:tcPr>
                <w:tcW w:w="3774" w:type="dxa"/>
              </w:tcPr>
              <w:p w14:paraId="5ABF8435" w14:textId="77777777" w:rsidR="00406726" w:rsidRDefault="00D61A47" w:rsidP="00406726">
                <w:pPr>
                  <w:tabs>
                    <w:tab w:val="left" w:pos="1257"/>
                    <w:tab w:val="left" w:pos="3687"/>
                    <w:tab w:val="right" w:pos="4150"/>
                    <w:tab w:val="center" w:pos="4419"/>
                    <w:tab w:val="right" w:pos="8838"/>
                  </w:tabs>
                  <w:ind w:left="142" w:right="122" w:hanging="426"/>
                  <w:rPr>
                    <w:rFonts w:ascii="Montserrat ExtraBold" w:hAnsi="Montserrat ExtraBold"/>
                    <w:sz w:val="16"/>
                    <w:szCs w:val="16"/>
                    <w:lang w:val="es-MX" w:eastAsia="es-MX"/>
                  </w:rPr>
                </w:pPr>
              </w:p>
              <w:p w14:paraId="003FC4CB" w14:textId="77777777" w:rsidR="00406726" w:rsidRDefault="00D15B75" w:rsidP="0084175E">
                <w:pPr>
                  <w:tabs>
                    <w:tab w:val="left" w:pos="1257"/>
                    <w:tab w:val="left" w:pos="3687"/>
                    <w:tab w:val="right" w:pos="4150"/>
                    <w:tab w:val="center" w:pos="4419"/>
                    <w:tab w:val="right" w:pos="8838"/>
                  </w:tabs>
                  <w:ind w:left="-164" w:right="-2"/>
                  <w:jc w:val="right"/>
                  <w:rPr>
                    <w:rFonts w:ascii="Montserrat ExtraBold" w:hAnsi="Montserrat ExtraBold"/>
                    <w:sz w:val="16"/>
                    <w:szCs w:val="16"/>
                    <w:lang w:val="es-MX" w:eastAsia="es-MX"/>
                  </w:rPr>
                </w:pPr>
                <w:r>
                  <w:rPr>
                    <w:rFonts w:ascii="Montserrat ExtraBold" w:hAnsi="Montserrat ExtraBold"/>
                    <w:sz w:val="16"/>
                    <w:szCs w:val="16"/>
                    <w:lang w:val="es-MX" w:eastAsia="es-MX"/>
                  </w:rPr>
                  <w:t>Administración General Jurídica</w:t>
                </w:r>
              </w:p>
              <w:p w14:paraId="296D4390" w14:textId="77777777" w:rsidR="00406726" w:rsidRDefault="00D15B75" w:rsidP="0084175E">
                <w:pPr>
                  <w:tabs>
                    <w:tab w:val="center" w:pos="4419"/>
                    <w:tab w:val="right" w:pos="8838"/>
                  </w:tabs>
                  <w:ind w:left="-164" w:right="-105" w:hanging="1"/>
                  <w:jc w:val="right"/>
                  <w:rPr>
                    <w:rFonts w:ascii="Montserrat" w:hAnsi="Montserrat"/>
                    <w:sz w:val="14"/>
                    <w:szCs w:val="14"/>
                    <w:lang w:val="es-MX" w:eastAsia="es-MX"/>
                  </w:rPr>
                </w:pPr>
                <w:r>
                  <w:rPr>
                    <w:rFonts w:ascii="Montserrat" w:hAnsi="Montserrat"/>
                    <w:sz w:val="14"/>
                    <w:szCs w:val="14"/>
                    <w:lang w:val="es-MX" w:eastAsia="es-MX"/>
                  </w:rPr>
                  <w:t>Administración Desconcentrada Jurídica de Nayarit “1”</w:t>
                </w:r>
                <w:r>
                  <w:rPr>
                    <w:rFonts w:ascii="Montserrat" w:hAnsi="Montserrat"/>
                    <w:sz w:val="14"/>
                    <w:szCs w:val="14"/>
                    <w:lang w:val="es-MX" w:eastAsia="es-MX"/>
                  </w:rPr>
                  <w:br/>
                </w:r>
                <w:r>
                  <w:rPr>
                    <w:rFonts w:ascii="Montserrat" w:hAnsi="Montserrat"/>
                    <w:sz w:val="12"/>
                    <w:szCs w:val="12"/>
                    <w:lang w:val="es-MX" w:eastAsia="es-MX"/>
                  </w:rPr>
                  <w:t xml:space="preserve">Subadministración Desconcentrada Jurídica </w:t>
                </w:r>
              </w:p>
              <w:p w14:paraId="5FC5BE68" w14:textId="77777777" w:rsidR="00406726" w:rsidRDefault="00D61A47" w:rsidP="00406726">
                <w:pPr>
                  <w:tabs>
                    <w:tab w:val="center" w:pos="4419"/>
                    <w:tab w:val="right" w:pos="8838"/>
                  </w:tabs>
                  <w:ind w:left="142" w:hanging="426"/>
                  <w:jc w:val="right"/>
                  <w:rPr>
                    <w:rFonts w:ascii="Montserrat" w:hAnsi="Montserrat"/>
                    <w:sz w:val="12"/>
                    <w:szCs w:val="12"/>
                    <w:lang w:val="es-MX" w:eastAsia="es-MX"/>
                  </w:rPr>
                </w:pPr>
              </w:p>
              <w:p w14:paraId="402694DE" w14:textId="77777777" w:rsidR="00406726" w:rsidRDefault="00D61A47" w:rsidP="00406726">
                <w:pPr>
                  <w:tabs>
                    <w:tab w:val="center" w:pos="4419"/>
                    <w:tab w:val="right" w:pos="8838"/>
                  </w:tabs>
                  <w:ind w:left="142" w:hanging="426"/>
                  <w:jc w:val="right"/>
                  <w:rPr>
                    <w:rFonts w:ascii="Montserrat" w:hAnsi="Montserrat"/>
                    <w:sz w:val="12"/>
                    <w:szCs w:val="12"/>
                    <w:lang w:val="es-MX" w:eastAsia="es-MX"/>
                  </w:rPr>
                </w:pPr>
              </w:p>
              <w:p w14:paraId="2329D082" w14:textId="77777777" w:rsidR="00406726" w:rsidRDefault="00D61A47" w:rsidP="00406726">
                <w:pPr>
                  <w:tabs>
                    <w:tab w:val="center" w:pos="4419"/>
                    <w:tab w:val="right" w:pos="8838"/>
                  </w:tabs>
                  <w:ind w:left="142" w:hanging="426"/>
                  <w:jc w:val="right"/>
                  <w:rPr>
                    <w:sz w:val="12"/>
                    <w:szCs w:val="12"/>
                    <w:lang w:val="es-MX" w:eastAsia="es-MX"/>
                  </w:rPr>
                </w:pPr>
              </w:p>
            </w:tc>
          </w:tr>
        </w:tbl>
        <w:p w14:paraId="682D6442" w14:textId="77777777" w:rsidR="00406726" w:rsidRDefault="00D61A47" w:rsidP="00406726">
          <w:pPr>
            <w:pStyle w:val="Encabezado"/>
          </w:pPr>
        </w:p>
      </w:tc>
      <w:tc>
        <w:tcPr>
          <w:tcW w:w="236" w:type="dxa"/>
        </w:tcPr>
        <w:p w14:paraId="306C1F61" w14:textId="77777777" w:rsidR="00406726" w:rsidRDefault="00D61A47" w:rsidP="00406726">
          <w:pPr>
            <w:pStyle w:val="Encabezado"/>
          </w:pPr>
        </w:p>
      </w:tc>
    </w:tr>
  </w:tbl>
  <w:p w14:paraId="7B8DB52E" w14:textId="77777777" w:rsidR="00D12E97" w:rsidRDefault="00D12E97" w:rsidP="0084175E">
    <w:pPr>
      <w:ind w:left="-284"/>
      <w:rPr>
        <w:rFonts w:ascii="Montserrat Bold" w:hAnsi="Montserrat Bold"/>
        <w:sz w:val="18"/>
        <w:szCs w:val="18"/>
        <w:lang w:val="es-MX"/>
      </w:rPr>
    </w:pPr>
    <w:r>
      <w:rPr>
        <w:rFonts w:ascii="Montserrat Bold" w:hAnsi="Montserrat Bold"/>
        <w:sz w:val="18"/>
        <w:szCs w:val="18"/>
        <w:lang w:val="es-MX"/>
      </w:rPr>
      <w:t xml:space="preserve">Oficio: </w:t>
    </w:r>
    <w:r w:rsidR="00E00B6A">
      <w:rPr>
        <w:rFonts w:ascii="Montserrat Bold" w:hAnsi="Montserrat Bold"/>
        <w:sz w:val="18"/>
        <w:szCs w:val="18"/>
        <w:lang w:val="es-MX"/>
      </w:rPr>
      <w:t xml:space="preserve"> </w:t>
    </w:r>
    <w:r w:rsidR="00B76A91">
      <w:rPr>
        <w:rFonts w:ascii="Montserrat Bold" w:hAnsi="Montserrat Bold"/>
        <w:sz w:val="18"/>
        <w:szCs w:val="18"/>
        <w:lang w:val="es-MX"/>
      </w:rPr>
      <w:t xml:space="preserve">600-40-00-02-00-2022-001599 </w:t>
    </w:r>
  </w:p>
  <w:p w14:paraId="066C9163" w14:textId="2529D7AE" w:rsidR="00D12E97" w:rsidRDefault="00D12E97" w:rsidP="0084175E">
    <w:pPr>
      <w:pStyle w:val="Encabezado"/>
      <w:ind w:left="-284"/>
      <w:rPr>
        <w:rFonts w:ascii="Montserrat" w:hAnsi="Montserrat"/>
        <w:sz w:val="18"/>
        <w:szCs w:val="18"/>
      </w:rPr>
    </w:pPr>
    <w:r>
      <w:rPr>
        <w:rFonts w:ascii="Montserrat" w:hAnsi="Montserrat"/>
        <w:sz w:val="18"/>
        <w:szCs w:val="18"/>
      </w:rPr>
      <w:t>Folio único:</w:t>
    </w:r>
    <w:r w:rsidR="00B76A91">
      <w:rPr>
        <w:rFonts w:ascii="Montserrat" w:hAnsi="Montserrat"/>
        <w:sz w:val="18"/>
        <w:szCs w:val="18"/>
      </w:rPr>
      <w:t xml:space="preserve"> </w:t>
    </w:r>
    <w:r w:rsidR="0034362F">
      <w:rPr>
        <w:rFonts w:ascii="Montserrat" w:hAnsi="Montserrat"/>
        <w:sz w:val="18"/>
        <w:szCs w:val="18"/>
      </w:rPr>
      <w:t xml:space="preserve">4298034 </w:t>
    </w:r>
    <w:r w:rsidR="00B76A91">
      <w:rPr>
        <w:rFonts w:ascii="Montserrat" w:hAnsi="Montserrat"/>
        <w:sz w:val="18"/>
        <w:szCs w:val="18"/>
      </w:rPr>
      <w:t xml:space="preserve"> </w:t>
    </w:r>
  </w:p>
  <w:p w14:paraId="0E123731" w14:textId="77777777" w:rsidR="00D12E97" w:rsidRDefault="00D12E97" w:rsidP="0084175E">
    <w:pPr>
      <w:pStyle w:val="Encabezado"/>
      <w:ind w:left="-284"/>
      <w:rPr>
        <w:rFonts w:ascii="Montserrat" w:hAnsi="Montserrat"/>
        <w:sz w:val="18"/>
        <w:szCs w:val="18"/>
      </w:rPr>
    </w:pPr>
    <w:r>
      <w:rPr>
        <w:rFonts w:ascii="Montserrat" w:hAnsi="Montserrat"/>
        <w:sz w:val="18"/>
        <w:szCs w:val="18"/>
      </w:rPr>
      <w:t xml:space="preserve">R.F.C: </w:t>
    </w:r>
    <w:r w:rsidR="00B76A91">
      <w:rPr>
        <w:rFonts w:ascii="Montserrat" w:hAnsi="Montserrat"/>
        <w:sz w:val="18"/>
        <w:szCs w:val="18"/>
      </w:rPr>
      <w:t xml:space="preserve">SAT970701NN3 </w:t>
    </w:r>
    <w:r w:rsidR="009478EF">
      <w:rPr>
        <w:rFonts w:ascii="Montserrat" w:hAnsi="Montserrat"/>
        <w:sz w:val="18"/>
        <w:szCs w:val="18"/>
      </w:rPr>
      <w:t xml:space="preserve"> </w:t>
    </w:r>
  </w:p>
  <w:p w14:paraId="6BDC1D6D" w14:textId="77777777" w:rsidR="000C562D" w:rsidRDefault="000C562D" w:rsidP="0084175E">
    <w:pPr>
      <w:pStyle w:val="Encabezado"/>
      <w:ind w:left="-284"/>
      <w:rPr>
        <w:rFonts w:ascii="Montserrat" w:hAnsi="Montserrat"/>
        <w:sz w:val="18"/>
        <w:szCs w:val="18"/>
      </w:rPr>
    </w:pPr>
    <w:r>
      <w:rPr>
        <w:rFonts w:ascii="Montserrat" w:hAnsi="Montserrat"/>
        <w:sz w:val="18"/>
        <w:szCs w:val="18"/>
      </w:rPr>
      <w:t xml:space="preserve">Exp. </w:t>
    </w:r>
    <w:r w:rsidRPr="0084175E">
      <w:rPr>
        <w:rFonts w:ascii="Montserrat" w:hAnsi="Montserrat"/>
        <w:sz w:val="18"/>
        <w:szCs w:val="18"/>
      </w:rPr>
      <w:t>12C-7-2022-01-NAYARIT 1-PORTAL DE TRANSPARENCIA</w:t>
    </w:r>
  </w:p>
  <w:p w14:paraId="7661DB80" w14:textId="77777777" w:rsidR="00406726" w:rsidRDefault="00D61A4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start w:val="1"/>
      <w:numFmt w:val="bullet"/>
      <w:lvlText w:val=""/>
      <w:lvlJc w:val="left"/>
      <w:pPr>
        <w:ind w:left="2160" w:hanging="360"/>
      </w:pPr>
      <w:rPr>
        <w:rFonts w:ascii="Wingdings" w:hAnsi="Wingdings" w:hint="default"/>
      </w:rPr>
    </w:lvl>
    <w:lvl w:ilvl="3" w:tplc="580A0001">
      <w:start w:val="1"/>
      <w:numFmt w:val="bullet"/>
      <w:lvlText w:val=""/>
      <w:lvlJc w:val="left"/>
      <w:pPr>
        <w:ind w:left="2880" w:hanging="360"/>
      </w:pPr>
      <w:rPr>
        <w:rFonts w:ascii="Symbol" w:hAnsi="Symbol" w:hint="default"/>
      </w:rPr>
    </w:lvl>
    <w:lvl w:ilvl="4" w:tplc="580A0003">
      <w:start w:val="1"/>
      <w:numFmt w:val="bullet"/>
      <w:lvlText w:val="o"/>
      <w:lvlJc w:val="left"/>
      <w:pPr>
        <w:ind w:left="3600" w:hanging="360"/>
      </w:pPr>
      <w:rPr>
        <w:rFonts w:ascii="Courier New" w:hAnsi="Courier New" w:cs="Courier New" w:hint="default"/>
      </w:rPr>
    </w:lvl>
    <w:lvl w:ilvl="5" w:tplc="580A0005">
      <w:start w:val="1"/>
      <w:numFmt w:val="bullet"/>
      <w:lvlText w:val=""/>
      <w:lvlJc w:val="left"/>
      <w:pPr>
        <w:ind w:left="4320" w:hanging="360"/>
      </w:pPr>
      <w:rPr>
        <w:rFonts w:ascii="Wingdings" w:hAnsi="Wingdings" w:hint="default"/>
      </w:rPr>
    </w:lvl>
    <w:lvl w:ilvl="6" w:tplc="580A0001">
      <w:start w:val="1"/>
      <w:numFmt w:val="bullet"/>
      <w:lvlText w:val=""/>
      <w:lvlJc w:val="left"/>
      <w:pPr>
        <w:ind w:left="5040" w:hanging="360"/>
      </w:pPr>
      <w:rPr>
        <w:rFonts w:ascii="Symbol" w:hAnsi="Symbol" w:hint="default"/>
      </w:rPr>
    </w:lvl>
    <w:lvl w:ilvl="7" w:tplc="580A0003">
      <w:start w:val="1"/>
      <w:numFmt w:val="bullet"/>
      <w:lvlText w:val="o"/>
      <w:lvlJc w:val="left"/>
      <w:pPr>
        <w:ind w:left="5760" w:hanging="360"/>
      </w:pPr>
      <w:rPr>
        <w:rFonts w:ascii="Courier New" w:hAnsi="Courier New" w:cs="Courier New" w:hint="default"/>
      </w:rPr>
    </w:lvl>
    <w:lvl w:ilvl="8" w:tplc="580A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enforcement="1" w:cryptProviderType="rsaAES" w:cryptAlgorithmClass="hash" w:cryptAlgorithmType="typeAny" w:cryptAlgorithmSid="14" w:cryptSpinCount="100000" w:hash="tCbXmsN1gL80jy0B1IVSfXvaev85vGYtysehQqKlwVW5AThTU32IaJtmKKcE+glgBLA7px/cb689MdK/RwF44Q==" w:salt="ncgnFbg3L+CNZqIl2FfJ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Nayarit &quot;1&quot;"/>
    <w:docVar w:name="etiquetaFirmaDigital" w:val="Firma Electrónica:_x000a_h8ThLXHCXqIH4HZHrJIWzwHtXRaUNOwv2C8kGXQcjrFK7Up3LoBfm5nLar9vH+y5ecisaZczeLWoxaCjCR/F2gfcys3uQ858maXybqLRkN11UJCBv4w01IfE4kDJqFZqp0+pCKe00usDd0oZrpHE+kTJKI3q/70yjSnezRn0JIE26eHILlXluCx1YB4qgvGCffmLfos8vNOQpnlyhzrFSzdbFoCYEWQpw9rRCx2rVfLWmA13Z1OHpFtB4ECQazYwxiks9v6K8UmRAUTtbzjpaCg6G1Gpk7wHS6/ubbTwJUuM62KVfQAV1jezMyiL3jDE+wWkDM+pJ6Yk2PelgS9pxw=="/>
    <w:docVar w:name="etiquetaFolioUnico" w:val="4298034"/>
    <w:docVar w:name="etiquetaNombreFuncionario" w:val="María de la Luz López Ruano"/>
    <w:docVar w:name="etiquetaSelloDigital" w:val="Cadena original: _x000a_||SAT970701NN3|Comité de Transparencia del Servicio de Administración Tributaria.|600-40-00-02-00-2022-001599|24 de junio de 2022|6/24/2022 8:42:44 PM|00001088888800000031||_x000a__x000a_Sello digital: _x000a_HqaJ3G9/JlQs8WuturGIIVmFLPQ2uJUZfPmdY9c7r1oMK1Kld07gkuZ/HdYhoSYycbx5nLx5hkuTEKnrALx7MduiKyhGfr8Y1PpAgw5aceqxtNmDRJJi4qMNq32n1x3MpkAOuWLN8Yxi47K215yCx8/DNIE8tId4dBVde2pf13o="/>
    <w:docVar w:name="fechaO" w:val="24 de junio de 2022"/>
    <w:docVar w:name="formatoFecha" w:val="dd 'de' MMMM 'de' yyyy"/>
    <w:docVar w:name="horarioVerano" w:val="4335e211f5f8af5895c45ac3fe254bec|3decbb208852c89fa95e80b1651a6861"/>
    <w:docVar w:name="leyenda" w:val=". "/>
    <w:docVar w:name="nombre" w:val="Comité de Transparencia del Servicio de Administración Tributaria."/>
    <w:docVar w:name="nombreArchivoCreado" w:val="D:\Users\ZAVS88CL.DSSAT\Desktop\RESPALDO\DEPARTAMENTO DE RECURSOS DE REVOCACIÓN\PREFIRMADOS\Oficio de confidencialidad Junio 2022.docx"/>
    <w:docVar w:name="oficio" w:val="600-40-00-02-00-2022-001599"/>
    <w:docVar w:name="QR" w:val="QR"/>
    <w:docVar w:name="rfc" w:val="SAT970701NN3"/>
  </w:docVars>
  <w:rsids>
    <w:rsidRoot w:val="00D12E97"/>
    <w:rsid w:val="00077F26"/>
    <w:rsid w:val="000933BD"/>
    <w:rsid w:val="000958D3"/>
    <w:rsid w:val="000B0FC3"/>
    <w:rsid w:val="000C562D"/>
    <w:rsid w:val="002C1327"/>
    <w:rsid w:val="0034362F"/>
    <w:rsid w:val="00347605"/>
    <w:rsid w:val="003E318A"/>
    <w:rsid w:val="00437960"/>
    <w:rsid w:val="00556676"/>
    <w:rsid w:val="0092089E"/>
    <w:rsid w:val="009478EF"/>
    <w:rsid w:val="00A23200"/>
    <w:rsid w:val="00A708A8"/>
    <w:rsid w:val="00B76A91"/>
    <w:rsid w:val="00CA0993"/>
    <w:rsid w:val="00D04E93"/>
    <w:rsid w:val="00D12E97"/>
    <w:rsid w:val="00D15B75"/>
    <w:rsid w:val="00D41C9B"/>
    <w:rsid w:val="00D61A47"/>
    <w:rsid w:val="00DC444B"/>
    <w:rsid w:val="00E00B6A"/>
    <w:rsid w:val="00E14265"/>
    <w:rsid w:val="00EE3A2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F1D995"/>
  <w15:chartTrackingRefBased/>
  <w15:docId w15:val="{48153083-8E42-4974-BFD4-076CFDBA3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2E97"/>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Car,encabezado,Car Car Car Car Car Car Car Car,Car + Arial,11 pt,Encabezado1"/>
    <w:basedOn w:val="Normal"/>
    <w:link w:val="EncabezadoCar"/>
    <w:uiPriority w:val="99"/>
    <w:unhideWhenUsed/>
    <w:rsid w:val="00D12E97"/>
    <w:pPr>
      <w:tabs>
        <w:tab w:val="center" w:pos="4419"/>
        <w:tab w:val="right" w:pos="8838"/>
      </w:tabs>
    </w:pPr>
  </w:style>
  <w:style w:type="character" w:customStyle="1" w:styleId="EncabezadoCar">
    <w:name w:val="Encabezado Car"/>
    <w:aliases w:val="Car Car,encabezado Car,Car Car Car Car Car Car Car Car Car,Car + Arial Car,11 pt Car,Encabezado1 Car"/>
    <w:basedOn w:val="Fuentedeprrafopredeter"/>
    <w:link w:val="Encabezado"/>
    <w:uiPriority w:val="99"/>
    <w:rsid w:val="00D12E97"/>
    <w:rPr>
      <w:sz w:val="24"/>
      <w:szCs w:val="24"/>
      <w:lang w:val="es-ES_tradnl"/>
    </w:rPr>
  </w:style>
  <w:style w:type="paragraph" w:styleId="Piedepgina">
    <w:name w:val="footer"/>
    <w:basedOn w:val="Normal"/>
    <w:link w:val="PiedepginaCar"/>
    <w:uiPriority w:val="99"/>
    <w:unhideWhenUsed/>
    <w:rsid w:val="00D12E97"/>
    <w:pPr>
      <w:tabs>
        <w:tab w:val="center" w:pos="4419"/>
        <w:tab w:val="right" w:pos="8838"/>
      </w:tabs>
    </w:pPr>
  </w:style>
  <w:style w:type="character" w:customStyle="1" w:styleId="PiedepginaCar">
    <w:name w:val="Pie de página Car"/>
    <w:basedOn w:val="Fuentedeprrafopredeter"/>
    <w:link w:val="Piedepgina"/>
    <w:uiPriority w:val="99"/>
    <w:rsid w:val="00D12E97"/>
    <w:rPr>
      <w:sz w:val="24"/>
      <w:szCs w:val="24"/>
      <w:lang w:val="es-ES_tradnl"/>
    </w:rPr>
  </w:style>
  <w:style w:type="table" w:styleId="Tablaconcuadrcula">
    <w:name w:val="Table Grid"/>
    <w:basedOn w:val="Tablanormal"/>
    <w:uiPriority w:val="39"/>
    <w:rsid w:val="00D12E97"/>
    <w:pPr>
      <w:spacing w:after="0" w:line="240" w:lineRule="auto"/>
    </w:pPr>
    <w:rPr>
      <w:sz w:val="24"/>
      <w:szCs w:val="24"/>
      <w:lang w:val="es-ES_trad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uiPriority w:val="39"/>
    <w:rsid w:val="00D12E97"/>
    <w:pPr>
      <w:spacing w:after="0" w:line="240" w:lineRule="auto"/>
    </w:pPr>
    <w:rPr>
      <w:rFonts w:ascii="Calibri" w:eastAsia="Calibri" w:hAnsi="Calibri" w:cs="Times New Roman"/>
      <w:sz w:val="20"/>
      <w:szCs w:val="20"/>
      <w:lang w:val="es-ES_trad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semiHidden/>
    <w:unhideWhenUsed/>
    <w:rsid w:val="00D12E97"/>
    <w:pPr>
      <w:jc w:val="both"/>
    </w:pPr>
    <w:rPr>
      <w:rFonts w:ascii="Times New Roman" w:eastAsia="Times New Roman" w:hAnsi="Times New Roman" w:cs="Times New Roman"/>
      <w:sz w:val="20"/>
      <w:szCs w:val="20"/>
      <w:lang w:eastAsia="es-ES"/>
    </w:rPr>
  </w:style>
  <w:style w:type="character" w:customStyle="1" w:styleId="TextoindependienteCar">
    <w:name w:val="Texto independiente Car"/>
    <w:basedOn w:val="Fuentedeprrafopredeter"/>
    <w:link w:val="Textoindependiente"/>
    <w:semiHidden/>
    <w:rsid w:val="00D12E97"/>
    <w:rPr>
      <w:rFonts w:ascii="Times New Roman" w:eastAsia="Times New Roman" w:hAnsi="Times New Roman" w:cs="Times New Roman"/>
      <w:sz w:val="20"/>
      <w:szCs w:val="20"/>
      <w:lang w:val="es-ES_tradnl" w:eastAsia="es-ES"/>
    </w:rPr>
  </w:style>
  <w:style w:type="paragraph" w:styleId="Textoindependiente3">
    <w:name w:val="Body Text 3"/>
    <w:basedOn w:val="Normal"/>
    <w:link w:val="Textoindependiente3Car"/>
    <w:uiPriority w:val="99"/>
    <w:semiHidden/>
    <w:unhideWhenUsed/>
    <w:rsid w:val="00D12E97"/>
    <w:pPr>
      <w:spacing w:after="120"/>
    </w:pPr>
    <w:rPr>
      <w:rFonts w:ascii="Cambria" w:eastAsia="MS Mincho" w:hAnsi="Cambria" w:cs="Times New Roman"/>
      <w:sz w:val="16"/>
      <w:szCs w:val="16"/>
      <w:lang w:val="es-MX" w:eastAsia="es-ES"/>
    </w:rPr>
  </w:style>
  <w:style w:type="character" w:customStyle="1" w:styleId="Textoindependiente3Car">
    <w:name w:val="Texto independiente 3 Car"/>
    <w:basedOn w:val="Fuentedeprrafopredeter"/>
    <w:link w:val="Textoindependiente3"/>
    <w:uiPriority w:val="99"/>
    <w:semiHidden/>
    <w:rsid w:val="00D12E97"/>
    <w:rPr>
      <w:rFonts w:ascii="Cambria" w:eastAsia="MS Mincho" w:hAnsi="Cambria" w:cs="Times New Roman"/>
      <w:sz w:val="16"/>
      <w:szCs w:val="16"/>
      <w:lang w:eastAsia="es-ES"/>
    </w:rPr>
  </w:style>
  <w:style w:type="character" w:styleId="Refdecomentario">
    <w:name w:val="annotation reference"/>
    <w:basedOn w:val="Fuentedeprrafopredeter"/>
    <w:uiPriority w:val="99"/>
    <w:semiHidden/>
    <w:unhideWhenUsed/>
    <w:rsid w:val="00D41C9B"/>
    <w:rPr>
      <w:sz w:val="16"/>
      <w:szCs w:val="16"/>
    </w:rPr>
  </w:style>
  <w:style w:type="paragraph" w:styleId="Textocomentario">
    <w:name w:val="annotation text"/>
    <w:basedOn w:val="Normal"/>
    <w:link w:val="TextocomentarioCar"/>
    <w:uiPriority w:val="99"/>
    <w:semiHidden/>
    <w:unhideWhenUsed/>
    <w:rsid w:val="00D41C9B"/>
    <w:rPr>
      <w:sz w:val="20"/>
      <w:szCs w:val="20"/>
      <w:lang w:val="es-MX"/>
    </w:rPr>
  </w:style>
  <w:style w:type="character" w:customStyle="1" w:styleId="TextocomentarioCar">
    <w:name w:val="Texto comentario Car"/>
    <w:basedOn w:val="Fuentedeprrafopredeter"/>
    <w:link w:val="Textocomentario"/>
    <w:uiPriority w:val="99"/>
    <w:semiHidden/>
    <w:rsid w:val="00D41C9B"/>
    <w:rPr>
      <w:sz w:val="20"/>
      <w:szCs w:val="20"/>
    </w:rPr>
  </w:style>
  <w:style w:type="paragraph" w:styleId="Textodeglobo">
    <w:name w:val="Balloon Text"/>
    <w:basedOn w:val="Normal"/>
    <w:link w:val="TextodegloboCar"/>
    <w:uiPriority w:val="99"/>
    <w:semiHidden/>
    <w:unhideWhenUsed/>
    <w:rsid w:val="00D41C9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41C9B"/>
    <w:rPr>
      <w:rFonts w:ascii="Segoe UI" w:hAnsi="Segoe UI" w:cs="Segoe UI"/>
      <w:sz w:val="18"/>
      <w:szCs w:val="18"/>
      <w:lang w:val="es-ES_tradnl"/>
    </w:rPr>
  </w:style>
  <w:style w:type="paragraph" w:styleId="Asuntodelcomentario">
    <w:name w:val="annotation subject"/>
    <w:basedOn w:val="Textocomentario"/>
    <w:next w:val="Textocomentario"/>
    <w:link w:val="AsuntodelcomentarioCar"/>
    <w:uiPriority w:val="99"/>
    <w:semiHidden/>
    <w:unhideWhenUsed/>
    <w:rsid w:val="003E318A"/>
    <w:rPr>
      <w:b/>
      <w:bCs/>
      <w:lang w:val="es-ES_tradnl"/>
    </w:rPr>
  </w:style>
  <w:style w:type="character" w:customStyle="1" w:styleId="AsuntodelcomentarioCar">
    <w:name w:val="Asunto del comentario Car"/>
    <w:basedOn w:val="TextocomentarioCar"/>
    <w:link w:val="Asuntodelcomentario"/>
    <w:uiPriority w:val="99"/>
    <w:semiHidden/>
    <w:rsid w:val="003E318A"/>
    <w:rPr>
      <w:b/>
      <w:bC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919</Words>
  <Characters>5060</Characters>
  <Application>Microsoft Office Word</Application>
  <DocSecurity>8</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Servicio de Administración Tributaria</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Elena Gutierrez Soto</dc:creator>
  <cp:keywords/>
  <dc:description/>
  <cp:lastModifiedBy>Maria de la Luz Lopez Ruano</cp:lastModifiedBy>
  <cp:revision>12</cp:revision>
  <cp:lastPrinted>2022-06-25T01:42:00Z</cp:lastPrinted>
  <dcterms:created xsi:type="dcterms:W3CDTF">2022-06-25T01:41:00Z</dcterms:created>
  <dcterms:modified xsi:type="dcterms:W3CDTF">2022-06-25T01:43:00Z</dcterms:modified>
</cp:coreProperties>
</file>